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drawings/drawing2.xml" ContentType="application/vnd.openxmlformats-officedocument.drawingml.chartshapes+xml"/>
  <Override PartName="/word/charts/chart4.xml" ContentType="application/vnd.openxmlformats-officedocument.drawingml.chart+xml"/>
  <Override PartName="/word/drawings/drawing3.xml" ContentType="application/vnd.openxmlformats-officedocument.drawingml.chartshapes+xml"/>
  <Override PartName="/word/charts/chart5.xml" ContentType="application/vnd.openxmlformats-officedocument.drawingml.chart+xml"/>
  <Override PartName="/word/drawings/drawing4.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DDC6E0" w14:textId="77777777" w:rsidR="00D244DE" w:rsidRDefault="00D244DE" w:rsidP="00D244DE">
      <w:pPr>
        <w:spacing w:after="0"/>
        <w:ind w:left="360"/>
        <w:jc w:val="center"/>
        <w:rPr>
          <w:rFonts w:ascii="Trebuchet MS" w:hAnsi="Trebuchet MS"/>
          <w:b/>
          <w:iCs/>
          <w:color w:val="000000" w:themeColor="text1"/>
          <w:sz w:val="36"/>
          <w:szCs w:val="36"/>
        </w:rPr>
      </w:pPr>
      <w:bookmarkStart w:id="0" w:name="_GoBack"/>
      <w:bookmarkEnd w:id="0"/>
      <w:r>
        <w:rPr>
          <w:rFonts w:ascii="Trebuchet MS" w:hAnsi="Trebuchet MS"/>
          <w:b/>
          <w:iCs/>
          <w:color w:val="000000" w:themeColor="text1"/>
          <w:sz w:val="36"/>
          <w:szCs w:val="36"/>
        </w:rPr>
        <w:t>Pour la GIZ dans le cadre du projet RE-ACTIVATE</w:t>
      </w:r>
    </w:p>
    <w:p w14:paraId="29238785" w14:textId="77777777" w:rsidR="00D244DE" w:rsidRDefault="00D244DE" w:rsidP="00D244DE">
      <w:pPr>
        <w:spacing w:after="0"/>
        <w:ind w:left="360"/>
        <w:jc w:val="center"/>
        <w:rPr>
          <w:rFonts w:ascii="Trebuchet MS" w:hAnsi="Trebuchet MS"/>
          <w:b/>
          <w:iCs/>
          <w:color w:val="000000" w:themeColor="text1"/>
          <w:sz w:val="36"/>
          <w:szCs w:val="36"/>
        </w:rPr>
      </w:pPr>
    </w:p>
    <w:p w14:paraId="5312D4CE" w14:textId="77777777" w:rsidR="00D244DE" w:rsidRDefault="00D244DE" w:rsidP="00D244DE">
      <w:pPr>
        <w:spacing w:after="0"/>
        <w:ind w:left="360"/>
        <w:jc w:val="center"/>
        <w:rPr>
          <w:rFonts w:ascii="Trebuchet MS" w:hAnsi="Trebuchet MS"/>
          <w:b/>
          <w:iCs/>
          <w:color w:val="000000" w:themeColor="text1"/>
          <w:sz w:val="36"/>
          <w:szCs w:val="36"/>
        </w:rPr>
      </w:pPr>
      <w:r>
        <w:rPr>
          <w:rFonts w:ascii="Trebuchet MS" w:hAnsi="Trebuchet MS"/>
          <w:b/>
          <w:iCs/>
          <w:color w:val="000000" w:themeColor="text1"/>
          <w:sz w:val="36"/>
          <w:szCs w:val="36"/>
        </w:rPr>
        <w:t>En préparation à la journée de sensibilisation à l’efficacité énergétique des industries de la chaussure de la ville de Fès organisée le 15 avril 2015 à la chambre d’industrie et de commerce de la ville de Fès</w:t>
      </w:r>
    </w:p>
    <w:p w14:paraId="147AB45C" w14:textId="77777777" w:rsidR="00D244DE" w:rsidRDefault="00D244DE" w:rsidP="00D244DE">
      <w:pPr>
        <w:spacing w:after="0"/>
        <w:ind w:left="360"/>
        <w:jc w:val="center"/>
        <w:rPr>
          <w:rFonts w:ascii="Trebuchet MS" w:hAnsi="Trebuchet MS"/>
          <w:b/>
          <w:iCs/>
          <w:color w:val="000000" w:themeColor="text1"/>
          <w:sz w:val="36"/>
          <w:szCs w:val="36"/>
        </w:rPr>
      </w:pPr>
    </w:p>
    <w:p w14:paraId="4265F8E0" w14:textId="77777777" w:rsidR="00D244DE" w:rsidRDefault="00D244DE" w:rsidP="00D244DE">
      <w:pPr>
        <w:spacing w:after="0"/>
        <w:ind w:left="360"/>
        <w:jc w:val="center"/>
        <w:rPr>
          <w:rFonts w:ascii="Trebuchet MS" w:hAnsi="Trebuchet MS"/>
          <w:b/>
          <w:iCs/>
          <w:color w:val="000000" w:themeColor="text1"/>
          <w:sz w:val="36"/>
          <w:szCs w:val="36"/>
        </w:rPr>
      </w:pPr>
    </w:p>
    <w:p w14:paraId="5D097FD7" w14:textId="77777777" w:rsidR="00D244DE" w:rsidRDefault="00D244DE" w:rsidP="00D244DE">
      <w:pPr>
        <w:spacing w:after="0"/>
        <w:ind w:left="360"/>
        <w:jc w:val="center"/>
        <w:rPr>
          <w:rFonts w:ascii="Trebuchet MS" w:hAnsi="Trebuchet MS"/>
          <w:b/>
          <w:iCs/>
          <w:color w:val="000000" w:themeColor="text1"/>
          <w:sz w:val="36"/>
          <w:szCs w:val="36"/>
        </w:rPr>
      </w:pPr>
    </w:p>
    <w:p w14:paraId="507A4C79" w14:textId="77777777" w:rsidR="00D244DE" w:rsidRDefault="00D244DE" w:rsidP="00D244DE">
      <w:pPr>
        <w:spacing w:after="0"/>
        <w:ind w:left="360"/>
        <w:jc w:val="center"/>
        <w:rPr>
          <w:rFonts w:ascii="Trebuchet MS" w:hAnsi="Trebuchet MS"/>
          <w:b/>
          <w:iCs/>
          <w:color w:val="000000" w:themeColor="text1"/>
          <w:sz w:val="36"/>
          <w:szCs w:val="36"/>
        </w:rPr>
      </w:pPr>
    </w:p>
    <w:p w14:paraId="7ED490F9" w14:textId="77777777" w:rsidR="00D244DE" w:rsidRDefault="00D244DE" w:rsidP="00D244DE">
      <w:pPr>
        <w:spacing w:after="0"/>
        <w:ind w:left="360"/>
        <w:jc w:val="center"/>
        <w:rPr>
          <w:rFonts w:ascii="Trebuchet MS" w:hAnsi="Trebuchet MS"/>
          <w:b/>
          <w:iCs/>
          <w:color w:val="000000" w:themeColor="text1"/>
          <w:sz w:val="36"/>
          <w:szCs w:val="36"/>
        </w:rPr>
      </w:pPr>
    </w:p>
    <w:p w14:paraId="3BCAAA8D" w14:textId="77777777" w:rsidR="00D244DE" w:rsidRDefault="00D244DE" w:rsidP="00D244DE">
      <w:pPr>
        <w:spacing w:after="0"/>
        <w:ind w:left="360"/>
        <w:jc w:val="center"/>
        <w:rPr>
          <w:rFonts w:ascii="Trebuchet MS" w:hAnsi="Trebuchet MS"/>
          <w:b/>
          <w:iCs/>
          <w:color w:val="000000" w:themeColor="text1"/>
          <w:sz w:val="36"/>
          <w:szCs w:val="36"/>
        </w:rPr>
      </w:pPr>
    </w:p>
    <w:p w14:paraId="68FDB411" w14:textId="77777777" w:rsidR="00D244DE" w:rsidRDefault="00D244DE" w:rsidP="00D244DE">
      <w:pPr>
        <w:spacing w:after="0"/>
        <w:ind w:left="360"/>
        <w:jc w:val="center"/>
        <w:rPr>
          <w:rFonts w:ascii="Trebuchet MS" w:hAnsi="Trebuchet MS"/>
          <w:b/>
          <w:iCs/>
          <w:color w:val="000000" w:themeColor="text1"/>
          <w:sz w:val="36"/>
          <w:szCs w:val="36"/>
        </w:rPr>
      </w:pPr>
    </w:p>
    <w:p w14:paraId="67F1F000" w14:textId="77777777" w:rsidR="00D244DE" w:rsidRDefault="00D244DE" w:rsidP="00D244DE">
      <w:pPr>
        <w:spacing w:after="0"/>
        <w:ind w:left="360"/>
        <w:jc w:val="center"/>
        <w:rPr>
          <w:rFonts w:ascii="Trebuchet MS" w:hAnsi="Trebuchet MS"/>
          <w:b/>
          <w:iCs/>
          <w:color w:val="000000" w:themeColor="text1"/>
          <w:sz w:val="36"/>
          <w:szCs w:val="36"/>
        </w:rPr>
      </w:pPr>
    </w:p>
    <w:p w14:paraId="47912B8E" w14:textId="77777777" w:rsidR="00A35FD0" w:rsidRPr="00D05F95" w:rsidRDefault="003433B1" w:rsidP="00D05F95">
      <w:pPr>
        <w:spacing w:after="0"/>
        <w:ind w:left="360"/>
        <w:jc w:val="center"/>
        <w:rPr>
          <w:rFonts w:ascii="Trebuchet MS" w:hAnsi="Trebuchet MS"/>
          <w:b/>
          <w:iCs/>
          <w:color w:val="000000" w:themeColor="text1"/>
          <w:sz w:val="40"/>
          <w:szCs w:val="40"/>
        </w:rPr>
      </w:pPr>
      <w:r w:rsidRPr="00D05F95">
        <w:rPr>
          <w:rFonts w:ascii="Trebuchet MS" w:hAnsi="Trebuchet MS"/>
          <w:b/>
          <w:iCs/>
          <w:color w:val="000000" w:themeColor="text1"/>
          <w:sz w:val="40"/>
          <w:szCs w:val="40"/>
        </w:rPr>
        <w:t xml:space="preserve">Rapport </w:t>
      </w:r>
      <w:r w:rsidR="00D05F95" w:rsidRPr="00D05F95">
        <w:rPr>
          <w:rFonts w:ascii="Trebuchet MS" w:hAnsi="Trebuchet MS"/>
          <w:b/>
          <w:iCs/>
          <w:color w:val="000000" w:themeColor="text1"/>
          <w:sz w:val="40"/>
          <w:szCs w:val="40"/>
        </w:rPr>
        <w:t xml:space="preserve">de </w:t>
      </w:r>
      <w:r w:rsidRPr="00D05F95">
        <w:rPr>
          <w:rFonts w:ascii="Trebuchet MS" w:hAnsi="Trebuchet MS"/>
          <w:b/>
          <w:iCs/>
          <w:color w:val="000000" w:themeColor="text1"/>
          <w:sz w:val="40"/>
          <w:szCs w:val="40"/>
        </w:rPr>
        <w:t xml:space="preserve">visites de terrain </w:t>
      </w:r>
    </w:p>
    <w:p w14:paraId="2740D495" w14:textId="77777777" w:rsidR="003433B1" w:rsidRPr="00D05F95" w:rsidRDefault="00A35FD0" w:rsidP="00D244DE">
      <w:pPr>
        <w:spacing w:after="0"/>
        <w:ind w:left="360"/>
        <w:jc w:val="center"/>
        <w:rPr>
          <w:rFonts w:ascii="Trebuchet MS" w:hAnsi="Trebuchet MS"/>
          <w:b/>
          <w:iCs/>
          <w:color w:val="000000" w:themeColor="text1"/>
          <w:sz w:val="40"/>
          <w:szCs w:val="40"/>
        </w:rPr>
      </w:pPr>
      <w:r w:rsidRPr="00D05F95">
        <w:rPr>
          <w:rFonts w:ascii="Trebuchet MS" w:hAnsi="Trebuchet MS"/>
          <w:b/>
          <w:iCs/>
          <w:color w:val="000000" w:themeColor="text1"/>
          <w:sz w:val="40"/>
          <w:szCs w:val="40"/>
        </w:rPr>
        <w:t>I</w:t>
      </w:r>
      <w:r w:rsidR="003433B1" w:rsidRPr="00D05F95">
        <w:rPr>
          <w:rFonts w:ascii="Trebuchet MS" w:hAnsi="Trebuchet MS"/>
          <w:b/>
          <w:iCs/>
          <w:color w:val="000000" w:themeColor="text1"/>
          <w:sz w:val="40"/>
          <w:szCs w:val="40"/>
        </w:rPr>
        <w:t>nformations concernant le potentiel</w:t>
      </w:r>
      <w:r w:rsidRPr="00D05F95">
        <w:rPr>
          <w:rFonts w:ascii="Trebuchet MS" w:hAnsi="Trebuchet MS"/>
          <w:b/>
          <w:iCs/>
          <w:color w:val="000000" w:themeColor="text1"/>
          <w:sz w:val="40"/>
          <w:szCs w:val="40"/>
        </w:rPr>
        <w:t xml:space="preserve"> </w:t>
      </w:r>
      <w:r w:rsidR="003433B1" w:rsidRPr="00D05F95">
        <w:rPr>
          <w:rFonts w:ascii="Trebuchet MS" w:hAnsi="Trebuchet MS"/>
          <w:b/>
          <w:iCs/>
          <w:color w:val="000000" w:themeColor="text1"/>
          <w:sz w:val="40"/>
          <w:szCs w:val="40"/>
        </w:rPr>
        <w:t>des entreprises</w:t>
      </w:r>
      <w:r w:rsidR="00D244DE" w:rsidRPr="00D05F95">
        <w:rPr>
          <w:rFonts w:ascii="Trebuchet MS" w:hAnsi="Trebuchet MS"/>
          <w:b/>
          <w:iCs/>
          <w:color w:val="000000" w:themeColor="text1"/>
          <w:sz w:val="40"/>
          <w:szCs w:val="40"/>
        </w:rPr>
        <w:t xml:space="preserve"> de fabrication de la chaussure de la ville de Fès</w:t>
      </w:r>
      <w:r w:rsidR="00D05F95" w:rsidRPr="00D05F95">
        <w:rPr>
          <w:rFonts w:ascii="Trebuchet MS" w:hAnsi="Trebuchet MS"/>
          <w:b/>
          <w:iCs/>
          <w:color w:val="000000" w:themeColor="text1"/>
          <w:sz w:val="40"/>
          <w:szCs w:val="40"/>
        </w:rPr>
        <w:t xml:space="preserve"> et recommandations pour amélioration de l’EE du secteur</w:t>
      </w:r>
    </w:p>
    <w:p w14:paraId="7D28247A" w14:textId="77777777" w:rsidR="00D244DE" w:rsidRPr="00A35FD0" w:rsidRDefault="00D244DE" w:rsidP="00D244DE">
      <w:pPr>
        <w:spacing w:after="0" w:line="360" w:lineRule="auto"/>
        <w:ind w:left="360"/>
        <w:jc w:val="center"/>
        <w:rPr>
          <w:rFonts w:ascii="Trebuchet MS" w:hAnsi="Trebuchet MS"/>
          <w:b/>
          <w:iCs/>
          <w:color w:val="000000" w:themeColor="text1"/>
          <w:sz w:val="36"/>
          <w:szCs w:val="36"/>
        </w:rPr>
      </w:pPr>
    </w:p>
    <w:p w14:paraId="080C600C" w14:textId="77777777" w:rsidR="00A35FD0" w:rsidRDefault="00A35FD0">
      <w:r>
        <w:br w:type="page"/>
      </w:r>
    </w:p>
    <w:p w14:paraId="5DCD6C6C" w14:textId="77777777" w:rsidR="00C67926" w:rsidRPr="00150D4D" w:rsidRDefault="00A35FD0">
      <w:pPr>
        <w:rPr>
          <w:b/>
          <w:bCs/>
          <w:sz w:val="28"/>
          <w:szCs w:val="28"/>
        </w:rPr>
      </w:pPr>
      <w:r w:rsidRPr="00150D4D">
        <w:rPr>
          <w:b/>
          <w:bCs/>
          <w:sz w:val="28"/>
          <w:szCs w:val="28"/>
        </w:rPr>
        <w:lastRenderedPageBreak/>
        <w:t>Introduction :</w:t>
      </w:r>
    </w:p>
    <w:p w14:paraId="2CC550B0" w14:textId="77777777" w:rsidR="00A35FD0" w:rsidRPr="00150D4D" w:rsidRDefault="00A35FD0" w:rsidP="00150D4D">
      <w:pPr>
        <w:autoSpaceDE w:val="0"/>
        <w:autoSpaceDN w:val="0"/>
        <w:adjustRightInd w:val="0"/>
        <w:spacing w:before="240" w:after="0"/>
        <w:rPr>
          <w:rFonts w:cs="Times New Roman"/>
          <w:sz w:val="28"/>
          <w:szCs w:val="28"/>
        </w:rPr>
      </w:pPr>
      <w:r w:rsidRPr="00150D4D">
        <w:rPr>
          <w:rFonts w:cs="Times New Roman"/>
          <w:sz w:val="28"/>
          <w:szCs w:val="28"/>
        </w:rPr>
        <w:t>Le présent rapport est établi sur demande du GIZ dans un programme de pré-diagnostic et de sensibilisation des industries de la chaussure de la ville de Fès.</w:t>
      </w:r>
    </w:p>
    <w:p w14:paraId="28B54788" w14:textId="77777777" w:rsidR="00A35FD0" w:rsidRPr="00CF0D96" w:rsidRDefault="00CF0D96" w:rsidP="00CF0D96">
      <w:pPr>
        <w:autoSpaceDE w:val="0"/>
        <w:autoSpaceDN w:val="0"/>
        <w:adjustRightInd w:val="0"/>
        <w:spacing w:before="240" w:after="0"/>
        <w:rPr>
          <w:color w:val="000000" w:themeColor="text1"/>
          <w:sz w:val="32"/>
          <w:szCs w:val="32"/>
        </w:rPr>
      </w:pPr>
      <w:r>
        <w:rPr>
          <w:rFonts w:cs="Times New Roman"/>
          <w:sz w:val="28"/>
          <w:szCs w:val="28"/>
        </w:rPr>
        <w:t xml:space="preserve">Six </w:t>
      </w:r>
      <w:r w:rsidR="00A35FD0" w:rsidRPr="00150D4D">
        <w:rPr>
          <w:rFonts w:cs="Times New Roman"/>
          <w:sz w:val="28"/>
          <w:szCs w:val="28"/>
        </w:rPr>
        <w:t>entreprises ont fait état de visite par nos soins. L’objectif étant de pouvoir évaluer le poids des différents usages de l’é</w:t>
      </w:r>
      <w:r>
        <w:rPr>
          <w:rFonts w:cs="Times New Roman"/>
          <w:sz w:val="28"/>
          <w:szCs w:val="28"/>
        </w:rPr>
        <w:t>nergie</w:t>
      </w:r>
      <w:r w:rsidR="00A35FD0" w:rsidRPr="00150D4D">
        <w:rPr>
          <w:rFonts w:cs="Times New Roman"/>
          <w:sz w:val="28"/>
          <w:szCs w:val="28"/>
        </w:rPr>
        <w:t xml:space="preserve"> dans les différentes étapes de la fabrication de la chaussure ainsi que tous les autres usages, </w:t>
      </w:r>
      <w:r w:rsidR="00A35FD0" w:rsidRPr="00CF0D96">
        <w:rPr>
          <w:rFonts w:cs="Times New Roman"/>
          <w:color w:val="000000" w:themeColor="text1"/>
          <w:sz w:val="28"/>
          <w:szCs w:val="28"/>
        </w:rPr>
        <w:t>de tenter d’expliquer comment se construisaient ces consommations afin de définir tout à la fois un programme de travaux d’amélioration et de</w:t>
      </w:r>
      <w:r w:rsidRPr="00CF0D96">
        <w:rPr>
          <w:rFonts w:cs="Times New Roman"/>
          <w:color w:val="000000" w:themeColor="text1"/>
          <w:sz w:val="28"/>
          <w:szCs w:val="28"/>
        </w:rPr>
        <w:t>s</w:t>
      </w:r>
      <w:r w:rsidR="00A35FD0" w:rsidRPr="00CF0D96">
        <w:rPr>
          <w:rFonts w:cs="Times New Roman"/>
          <w:color w:val="000000" w:themeColor="text1"/>
          <w:sz w:val="28"/>
          <w:szCs w:val="28"/>
        </w:rPr>
        <w:t xml:space="preserve"> règles à </w:t>
      </w:r>
      <w:r w:rsidRPr="00CF0D96">
        <w:rPr>
          <w:rFonts w:cs="Times New Roman"/>
          <w:color w:val="000000" w:themeColor="text1"/>
          <w:sz w:val="28"/>
          <w:szCs w:val="28"/>
        </w:rPr>
        <w:t xml:space="preserve">appliquer et à </w:t>
      </w:r>
      <w:r w:rsidR="00A35FD0" w:rsidRPr="00CF0D96">
        <w:rPr>
          <w:rFonts w:cs="Times New Roman"/>
          <w:color w:val="000000" w:themeColor="text1"/>
          <w:sz w:val="28"/>
          <w:szCs w:val="28"/>
        </w:rPr>
        <w:t xml:space="preserve">mettre en œuvre </w:t>
      </w:r>
      <w:r w:rsidRPr="00CF0D96">
        <w:rPr>
          <w:rFonts w:cs="Times New Roman"/>
          <w:color w:val="000000" w:themeColor="text1"/>
          <w:sz w:val="28"/>
          <w:szCs w:val="28"/>
        </w:rPr>
        <w:t>pour des conception nouvelles.</w:t>
      </w:r>
    </w:p>
    <w:p w14:paraId="4D85ECD8" w14:textId="77777777" w:rsidR="00150D4D" w:rsidRPr="005E4D03" w:rsidRDefault="00150D4D" w:rsidP="00150D4D">
      <w:pPr>
        <w:spacing w:before="240"/>
        <w:rPr>
          <w:b/>
          <w:bCs/>
          <w:sz w:val="28"/>
          <w:szCs w:val="28"/>
          <w:u w:val="single"/>
        </w:rPr>
      </w:pPr>
      <w:r w:rsidRPr="005E4D03">
        <w:rPr>
          <w:b/>
          <w:bCs/>
          <w:sz w:val="28"/>
          <w:szCs w:val="28"/>
          <w:u w:val="single"/>
        </w:rPr>
        <w:t>Poids des différents</w:t>
      </w:r>
      <w:r w:rsidR="00CF0D96" w:rsidRPr="005E4D03">
        <w:rPr>
          <w:b/>
          <w:bCs/>
          <w:sz w:val="28"/>
          <w:szCs w:val="28"/>
          <w:u w:val="single"/>
        </w:rPr>
        <w:t xml:space="preserve"> usages de l’énergie </w:t>
      </w:r>
      <w:r w:rsidRPr="005E4D03">
        <w:rPr>
          <w:b/>
          <w:bCs/>
          <w:sz w:val="28"/>
          <w:szCs w:val="28"/>
          <w:u w:val="single"/>
        </w:rPr>
        <w:t>:</w:t>
      </w:r>
    </w:p>
    <w:p w14:paraId="25DBFC67" w14:textId="77777777" w:rsidR="00E962E5" w:rsidRPr="00201FC9" w:rsidRDefault="00E962E5" w:rsidP="00201FC9">
      <w:pPr>
        <w:pStyle w:val="Paragraphedeliste"/>
        <w:numPr>
          <w:ilvl w:val="0"/>
          <w:numId w:val="5"/>
        </w:numPr>
        <w:spacing w:before="240"/>
        <w:rPr>
          <w:b/>
          <w:bCs/>
          <w:sz w:val="28"/>
          <w:szCs w:val="28"/>
        </w:rPr>
      </w:pPr>
      <w:r w:rsidRPr="00E962E5">
        <w:rPr>
          <w:b/>
          <w:bCs/>
          <w:sz w:val="28"/>
          <w:szCs w:val="28"/>
        </w:rPr>
        <w:t>Entreprise El Mernissi </w:t>
      </w:r>
      <w:r w:rsidRPr="00201FC9">
        <w:rPr>
          <w:b/>
          <w:bCs/>
          <w:sz w:val="28"/>
          <w:szCs w:val="28"/>
        </w:rPr>
        <w:t>:</w:t>
      </w:r>
    </w:p>
    <w:p w14:paraId="036EBE68" w14:textId="77777777" w:rsidR="00150D4D" w:rsidRPr="0090263D" w:rsidRDefault="00150D4D" w:rsidP="00CF0D96">
      <w:pPr>
        <w:spacing w:before="240"/>
        <w:rPr>
          <w:rFonts w:cs="Times New Roman"/>
          <w:sz w:val="28"/>
          <w:szCs w:val="28"/>
        </w:rPr>
      </w:pPr>
      <w:r w:rsidRPr="0090263D">
        <w:rPr>
          <w:rFonts w:cs="Times New Roman"/>
          <w:sz w:val="28"/>
          <w:szCs w:val="28"/>
        </w:rPr>
        <w:t>Pour un effectif var</w:t>
      </w:r>
      <w:r w:rsidR="00CF0D96">
        <w:rPr>
          <w:rFonts w:cs="Times New Roman"/>
          <w:sz w:val="28"/>
          <w:szCs w:val="28"/>
        </w:rPr>
        <w:t xml:space="preserve">iant entre 36 et 40 personnes, un </w:t>
      </w:r>
      <w:r w:rsidRPr="0090263D">
        <w:rPr>
          <w:rFonts w:cs="Times New Roman"/>
          <w:sz w:val="28"/>
          <w:szCs w:val="28"/>
        </w:rPr>
        <w:t>horaire de tr</w:t>
      </w:r>
      <w:r w:rsidR="00524902">
        <w:rPr>
          <w:rFonts w:cs="Times New Roman"/>
          <w:sz w:val="28"/>
          <w:szCs w:val="28"/>
        </w:rPr>
        <w:t>avail normal de 8h à 19h avec pau</w:t>
      </w:r>
      <w:r w:rsidRPr="0090263D">
        <w:rPr>
          <w:rFonts w:cs="Times New Roman"/>
          <w:sz w:val="28"/>
          <w:szCs w:val="28"/>
        </w:rPr>
        <w:t>se de déjeuner, soit 10 heures moyennes. En période de campagne cet ho</w:t>
      </w:r>
      <w:r w:rsidR="00524902">
        <w:rPr>
          <w:rFonts w:cs="Times New Roman"/>
          <w:sz w:val="28"/>
          <w:szCs w:val="28"/>
        </w:rPr>
        <w:t>raire peut s’étendre à 15h voir</w:t>
      </w:r>
      <w:r w:rsidRPr="0090263D">
        <w:rPr>
          <w:rFonts w:cs="Times New Roman"/>
          <w:sz w:val="28"/>
          <w:szCs w:val="28"/>
        </w:rPr>
        <w:t xml:space="preserve"> 16h</w:t>
      </w:r>
      <w:r w:rsidR="00CF0D96">
        <w:rPr>
          <w:rFonts w:cs="Times New Roman"/>
          <w:sz w:val="28"/>
          <w:szCs w:val="28"/>
        </w:rPr>
        <w:t xml:space="preserve"> par jour</w:t>
      </w:r>
      <w:r w:rsidRPr="0090263D">
        <w:rPr>
          <w:rFonts w:cs="Times New Roman"/>
          <w:sz w:val="28"/>
          <w:szCs w:val="28"/>
        </w:rPr>
        <w:t xml:space="preserve">. </w:t>
      </w:r>
    </w:p>
    <w:p w14:paraId="4A8B5E18" w14:textId="77777777" w:rsidR="00150D4D" w:rsidRPr="0090263D" w:rsidRDefault="00E05503" w:rsidP="00E05503">
      <w:pPr>
        <w:spacing w:before="240"/>
        <w:rPr>
          <w:rFonts w:cs="Times New Roman"/>
          <w:sz w:val="28"/>
          <w:szCs w:val="28"/>
        </w:rPr>
      </w:pPr>
      <w:r w:rsidRPr="0090263D">
        <w:rPr>
          <w:rFonts w:cs="Times New Roman"/>
          <w:sz w:val="28"/>
          <w:szCs w:val="28"/>
        </w:rPr>
        <w:t>Les types d’énergies util</w:t>
      </w:r>
      <w:r w:rsidR="00CF0D96">
        <w:rPr>
          <w:rFonts w:cs="Times New Roman"/>
          <w:sz w:val="28"/>
          <w:szCs w:val="28"/>
        </w:rPr>
        <w:t xml:space="preserve">isées sont de </w:t>
      </w:r>
      <w:r w:rsidR="00CF0D96" w:rsidRPr="00524902">
        <w:rPr>
          <w:rFonts w:cs="Times New Roman"/>
          <w:sz w:val="28"/>
          <w:szCs w:val="28"/>
          <w:u w:val="single"/>
        </w:rPr>
        <w:t>l’électrique et de la</w:t>
      </w:r>
      <w:r w:rsidRPr="00524902">
        <w:rPr>
          <w:rFonts w:cs="Times New Roman"/>
          <w:sz w:val="28"/>
          <w:szCs w:val="28"/>
          <w:u w:val="single"/>
        </w:rPr>
        <w:t xml:space="preserve"> thermique</w:t>
      </w:r>
      <w:r w:rsidRPr="0090263D">
        <w:rPr>
          <w:rFonts w:cs="Times New Roman"/>
          <w:sz w:val="28"/>
          <w:szCs w:val="28"/>
        </w:rPr>
        <w:t xml:space="preserve">. Le type d’alimentation électrique est de la </w:t>
      </w:r>
      <w:r w:rsidRPr="00524902">
        <w:rPr>
          <w:rFonts w:cs="Times New Roman"/>
          <w:b/>
          <w:sz w:val="28"/>
          <w:szCs w:val="28"/>
        </w:rPr>
        <w:t>Basse Tension</w:t>
      </w:r>
      <w:r w:rsidRPr="0090263D">
        <w:rPr>
          <w:rFonts w:cs="Times New Roman"/>
          <w:sz w:val="28"/>
          <w:szCs w:val="28"/>
        </w:rPr>
        <w:t xml:space="preserve"> et </w:t>
      </w:r>
      <w:r w:rsidRPr="00524902">
        <w:rPr>
          <w:rFonts w:cs="Times New Roman"/>
          <w:b/>
          <w:sz w:val="28"/>
          <w:szCs w:val="28"/>
        </w:rPr>
        <w:t>le gaz butane utilisé</w:t>
      </w:r>
      <w:r w:rsidRPr="0090263D">
        <w:rPr>
          <w:rFonts w:cs="Times New Roman"/>
          <w:sz w:val="28"/>
          <w:szCs w:val="28"/>
        </w:rPr>
        <w:t xml:space="preserve"> en bouteilles de 4kg et bouteille de 13  kg.</w:t>
      </w:r>
    </w:p>
    <w:p w14:paraId="5FA58F0A" w14:textId="77777777" w:rsidR="00E05503" w:rsidRPr="00524902" w:rsidRDefault="006268C9" w:rsidP="006268C9">
      <w:pPr>
        <w:spacing w:before="240"/>
        <w:rPr>
          <w:rFonts w:cs="Times New Roman"/>
          <w:b/>
          <w:sz w:val="28"/>
          <w:szCs w:val="28"/>
        </w:rPr>
      </w:pPr>
      <w:r w:rsidRPr="0090263D">
        <w:rPr>
          <w:rFonts w:cs="Times New Roman"/>
          <w:sz w:val="28"/>
          <w:szCs w:val="28"/>
        </w:rPr>
        <w:t>L’utilisation</w:t>
      </w:r>
      <w:r w:rsidR="00524902">
        <w:rPr>
          <w:rFonts w:cs="Times New Roman"/>
          <w:sz w:val="28"/>
          <w:szCs w:val="28"/>
        </w:rPr>
        <w:t xml:space="preserve"> de l’électricité est</w:t>
      </w:r>
      <w:r w:rsidR="00E05503" w:rsidRPr="0090263D">
        <w:rPr>
          <w:rFonts w:cs="Times New Roman"/>
          <w:sz w:val="28"/>
          <w:szCs w:val="28"/>
        </w:rPr>
        <w:t xml:space="preserve"> répartie entre les ateliers de coupe,</w:t>
      </w:r>
      <w:r w:rsidR="00524902">
        <w:rPr>
          <w:rFonts w:cs="Times New Roman"/>
          <w:sz w:val="28"/>
          <w:szCs w:val="28"/>
        </w:rPr>
        <w:t xml:space="preserve"> </w:t>
      </w:r>
      <w:r w:rsidR="00E05503" w:rsidRPr="0090263D">
        <w:rPr>
          <w:rFonts w:cs="Times New Roman"/>
          <w:sz w:val="28"/>
          <w:szCs w:val="28"/>
        </w:rPr>
        <w:t xml:space="preserve"> piquage et</w:t>
      </w:r>
      <w:r w:rsidR="00524902">
        <w:rPr>
          <w:rFonts w:cs="Times New Roman"/>
          <w:sz w:val="28"/>
          <w:szCs w:val="28"/>
        </w:rPr>
        <w:t xml:space="preserve"> de montage, pour faire tourner</w:t>
      </w:r>
      <w:r w:rsidR="00E05503" w:rsidRPr="0090263D">
        <w:rPr>
          <w:rFonts w:cs="Times New Roman"/>
          <w:sz w:val="28"/>
          <w:szCs w:val="28"/>
        </w:rPr>
        <w:t xml:space="preserve"> des machines, éclairer les différents ateliers et faire tourner des ventilateurs pour l’</w:t>
      </w:r>
      <w:r w:rsidRPr="0090263D">
        <w:rPr>
          <w:rFonts w:cs="Times New Roman"/>
          <w:sz w:val="28"/>
          <w:szCs w:val="28"/>
        </w:rPr>
        <w:t xml:space="preserve">aération en période de chaleur. Le type de lampes utilisé est limité aux lampes à tube </w:t>
      </w:r>
      <w:r w:rsidRPr="00524902">
        <w:rPr>
          <w:rFonts w:cs="Times New Roman"/>
          <w:b/>
          <w:sz w:val="28"/>
          <w:szCs w:val="28"/>
        </w:rPr>
        <w:t>fluore</w:t>
      </w:r>
      <w:r w:rsidR="00F34CE6" w:rsidRPr="00524902">
        <w:rPr>
          <w:rFonts w:cs="Times New Roman"/>
          <w:b/>
          <w:sz w:val="28"/>
          <w:szCs w:val="28"/>
        </w:rPr>
        <w:t>scent</w:t>
      </w:r>
      <w:r w:rsidR="00F34CE6" w:rsidRPr="0090263D">
        <w:rPr>
          <w:rFonts w:cs="Times New Roman"/>
          <w:sz w:val="28"/>
          <w:szCs w:val="28"/>
        </w:rPr>
        <w:t xml:space="preserve">, quelques </w:t>
      </w:r>
      <w:r w:rsidR="00C726CA" w:rsidRPr="0090263D">
        <w:rPr>
          <w:rFonts w:cs="Times New Roman"/>
          <w:sz w:val="28"/>
          <w:szCs w:val="28"/>
        </w:rPr>
        <w:t xml:space="preserve">lampes </w:t>
      </w:r>
      <w:r w:rsidR="00C726CA" w:rsidRPr="00524902">
        <w:rPr>
          <w:rFonts w:cs="Times New Roman"/>
          <w:b/>
          <w:sz w:val="28"/>
          <w:szCs w:val="28"/>
        </w:rPr>
        <w:t xml:space="preserve">fluo-compactes. </w:t>
      </w:r>
    </w:p>
    <w:p w14:paraId="6D6D680B" w14:textId="77777777" w:rsidR="00C726CA" w:rsidRPr="0090263D" w:rsidRDefault="00C726CA" w:rsidP="00FA76BD">
      <w:pPr>
        <w:spacing w:before="240"/>
        <w:rPr>
          <w:rFonts w:cs="Times New Roman"/>
          <w:sz w:val="28"/>
          <w:szCs w:val="28"/>
        </w:rPr>
      </w:pPr>
      <w:r w:rsidRPr="0090263D">
        <w:rPr>
          <w:rFonts w:cs="Times New Roman"/>
          <w:sz w:val="28"/>
          <w:szCs w:val="28"/>
        </w:rPr>
        <w:t>Pour une superficie globale avoisinant les 120 m</w:t>
      </w:r>
      <w:r w:rsidRPr="00CF0D96">
        <w:rPr>
          <w:rFonts w:cs="Times New Roman"/>
          <w:sz w:val="28"/>
          <w:szCs w:val="28"/>
          <w:vertAlign w:val="superscript"/>
        </w:rPr>
        <w:t>2</w:t>
      </w:r>
      <w:r w:rsidRPr="0090263D">
        <w:rPr>
          <w:rFonts w:cs="Times New Roman"/>
          <w:sz w:val="28"/>
          <w:szCs w:val="28"/>
        </w:rPr>
        <w:t>, sont disposées </w:t>
      </w:r>
      <w:r w:rsidR="000248EE">
        <w:rPr>
          <w:rFonts w:cs="Times New Roman"/>
          <w:sz w:val="28"/>
          <w:szCs w:val="28"/>
        </w:rPr>
        <w:t xml:space="preserve">aux différents ateliers </w:t>
      </w:r>
      <w:r w:rsidRPr="0090263D">
        <w:rPr>
          <w:sz w:val="28"/>
          <w:szCs w:val="28"/>
        </w:rPr>
        <w:t>de découpe</w:t>
      </w:r>
      <w:r w:rsidR="000248EE">
        <w:rPr>
          <w:sz w:val="28"/>
          <w:szCs w:val="28"/>
        </w:rPr>
        <w:t xml:space="preserve">, </w:t>
      </w:r>
      <w:r w:rsidRPr="0090263D">
        <w:rPr>
          <w:sz w:val="28"/>
          <w:szCs w:val="28"/>
        </w:rPr>
        <w:t>de piquage</w:t>
      </w:r>
      <w:r w:rsidR="000248EE">
        <w:rPr>
          <w:sz w:val="28"/>
          <w:szCs w:val="28"/>
        </w:rPr>
        <w:t xml:space="preserve">, </w:t>
      </w:r>
      <w:r w:rsidRPr="0090263D">
        <w:rPr>
          <w:sz w:val="28"/>
          <w:szCs w:val="28"/>
        </w:rPr>
        <w:t xml:space="preserve">de montage </w:t>
      </w:r>
      <w:r w:rsidR="000248EE">
        <w:rPr>
          <w:sz w:val="28"/>
          <w:szCs w:val="28"/>
        </w:rPr>
        <w:t xml:space="preserve">et de finition et </w:t>
      </w:r>
      <w:r w:rsidR="00FA76BD">
        <w:rPr>
          <w:sz w:val="28"/>
          <w:szCs w:val="28"/>
        </w:rPr>
        <w:t xml:space="preserve">au </w:t>
      </w:r>
      <w:r w:rsidR="000248EE">
        <w:rPr>
          <w:sz w:val="28"/>
          <w:szCs w:val="28"/>
        </w:rPr>
        <w:t xml:space="preserve">bureau du </w:t>
      </w:r>
      <w:r w:rsidRPr="0090263D">
        <w:rPr>
          <w:sz w:val="28"/>
          <w:szCs w:val="28"/>
        </w:rPr>
        <w:t>gérant</w:t>
      </w:r>
      <w:r w:rsidR="00FA76BD">
        <w:rPr>
          <w:sz w:val="28"/>
          <w:szCs w:val="28"/>
        </w:rPr>
        <w:t xml:space="preserve">, environ 27 lampes à tubes fluorescents </w:t>
      </w:r>
      <w:r w:rsidR="00C97B51" w:rsidRPr="0090263D">
        <w:rPr>
          <w:rFonts w:cs="Times New Roman"/>
          <w:sz w:val="28"/>
          <w:szCs w:val="28"/>
        </w:rPr>
        <w:t>à une hauteur de 2,5 mètres du sol.</w:t>
      </w:r>
    </w:p>
    <w:p w14:paraId="193D600A" w14:textId="77777777" w:rsidR="00C97B51" w:rsidRPr="0090263D" w:rsidRDefault="00C97B51" w:rsidP="00C97B51">
      <w:pPr>
        <w:spacing w:before="240"/>
        <w:rPr>
          <w:rFonts w:cs="Times New Roman"/>
          <w:sz w:val="28"/>
          <w:szCs w:val="28"/>
        </w:rPr>
      </w:pPr>
      <w:r w:rsidRPr="0090263D">
        <w:rPr>
          <w:rFonts w:cs="Times New Roman"/>
          <w:sz w:val="28"/>
          <w:szCs w:val="28"/>
        </w:rPr>
        <w:t xml:space="preserve">Les ventilateurs aérateurs au nombre de cinq sont disposés dans les différents locaux, répartis de telle manière à ce qu’ils puissent desservir tous les locaux. </w:t>
      </w:r>
    </w:p>
    <w:p w14:paraId="629A24CA" w14:textId="77777777" w:rsidR="00C97B51" w:rsidRPr="0090263D" w:rsidRDefault="00C97B51" w:rsidP="00C97B51">
      <w:pPr>
        <w:spacing w:before="240"/>
        <w:rPr>
          <w:rFonts w:cs="Times New Roman"/>
          <w:sz w:val="28"/>
          <w:szCs w:val="28"/>
        </w:rPr>
      </w:pPr>
      <w:r w:rsidRPr="0090263D">
        <w:rPr>
          <w:rFonts w:cs="Times New Roman"/>
          <w:sz w:val="28"/>
          <w:szCs w:val="28"/>
        </w:rPr>
        <w:lastRenderedPageBreak/>
        <w:t xml:space="preserve">Un écran de télévision pour visionner les différentes caméras de surveillance installées aux différents coins des ateliers, au nombre de six. </w:t>
      </w:r>
    </w:p>
    <w:p w14:paraId="4E824C52" w14:textId="77777777" w:rsidR="00C97B51" w:rsidRPr="0090263D" w:rsidRDefault="00C97B51" w:rsidP="00887C89">
      <w:pPr>
        <w:spacing w:before="240"/>
        <w:rPr>
          <w:rFonts w:cs="Times New Roman"/>
          <w:sz w:val="28"/>
          <w:szCs w:val="28"/>
        </w:rPr>
      </w:pPr>
      <w:r w:rsidRPr="0090263D">
        <w:rPr>
          <w:rFonts w:cs="Times New Roman"/>
          <w:sz w:val="28"/>
          <w:szCs w:val="28"/>
        </w:rPr>
        <w:t xml:space="preserve"> </w:t>
      </w:r>
      <w:r w:rsidR="002D7826" w:rsidRPr="0090263D">
        <w:rPr>
          <w:rFonts w:cs="Times New Roman"/>
          <w:sz w:val="28"/>
          <w:szCs w:val="28"/>
        </w:rPr>
        <w:t>Les machines alimentées au courant électrique consommant de la puissance, sont réparties entre celles d</w:t>
      </w:r>
      <w:r w:rsidR="00A06C19">
        <w:rPr>
          <w:rFonts w:cs="Times New Roman"/>
          <w:sz w:val="28"/>
          <w:szCs w:val="28"/>
        </w:rPr>
        <w:t>e découpe, de piquage,</w:t>
      </w:r>
      <w:r w:rsidR="002D7826" w:rsidRPr="0090263D">
        <w:rPr>
          <w:rFonts w:cs="Times New Roman"/>
          <w:sz w:val="28"/>
          <w:szCs w:val="28"/>
        </w:rPr>
        <w:t xml:space="preserve"> de montage</w:t>
      </w:r>
      <w:r w:rsidR="00FA76BD">
        <w:rPr>
          <w:rFonts w:cs="Times New Roman"/>
          <w:sz w:val="28"/>
          <w:szCs w:val="28"/>
        </w:rPr>
        <w:t xml:space="preserve"> </w:t>
      </w:r>
      <w:r w:rsidR="00A06C19">
        <w:rPr>
          <w:rFonts w:cs="Times New Roman"/>
          <w:sz w:val="28"/>
          <w:szCs w:val="28"/>
        </w:rPr>
        <w:t xml:space="preserve">et </w:t>
      </w:r>
      <w:r w:rsidR="00887C89">
        <w:rPr>
          <w:rFonts w:cs="Times New Roman"/>
          <w:sz w:val="28"/>
          <w:szCs w:val="28"/>
        </w:rPr>
        <w:t>de finition et le</w:t>
      </w:r>
      <w:r w:rsidR="00A06C19">
        <w:rPr>
          <w:rFonts w:cs="Times New Roman"/>
          <w:sz w:val="28"/>
          <w:szCs w:val="28"/>
        </w:rPr>
        <w:t xml:space="preserve"> compresseur d’air</w:t>
      </w:r>
      <w:r w:rsidR="002D7826" w:rsidRPr="0090263D">
        <w:rPr>
          <w:rFonts w:cs="Times New Roman"/>
          <w:sz w:val="28"/>
          <w:szCs w:val="28"/>
        </w:rPr>
        <w:t xml:space="preserve">. </w:t>
      </w:r>
    </w:p>
    <w:p w14:paraId="77B6D80D" w14:textId="77777777" w:rsidR="002D7826" w:rsidRPr="0090263D" w:rsidRDefault="002D7826" w:rsidP="002D7826">
      <w:pPr>
        <w:spacing w:before="240"/>
        <w:rPr>
          <w:rFonts w:cs="Times New Roman"/>
          <w:sz w:val="28"/>
          <w:szCs w:val="28"/>
        </w:rPr>
      </w:pPr>
      <w:r w:rsidRPr="0090263D">
        <w:rPr>
          <w:rFonts w:cs="Times New Roman"/>
          <w:sz w:val="28"/>
          <w:szCs w:val="28"/>
        </w:rPr>
        <w:t>L’énergie thermique elle, est utilisée sous forme de gaz de butane brulé en grande bouteille (13 kg) au</w:t>
      </w:r>
      <w:r w:rsidR="00552122" w:rsidRPr="0090263D">
        <w:rPr>
          <w:rFonts w:cs="Times New Roman"/>
          <w:sz w:val="28"/>
          <w:szCs w:val="28"/>
        </w:rPr>
        <w:t xml:space="preserve"> four, ou de petite bouteille (6 </w:t>
      </w:r>
      <w:r w:rsidRPr="0090263D">
        <w:rPr>
          <w:rFonts w:cs="Times New Roman"/>
          <w:sz w:val="28"/>
          <w:szCs w:val="28"/>
        </w:rPr>
        <w:t xml:space="preserve">kg) pour séchage direct des </w:t>
      </w:r>
      <w:r w:rsidR="00FA76BD">
        <w:rPr>
          <w:rFonts w:cs="Times New Roman"/>
          <w:sz w:val="28"/>
          <w:szCs w:val="28"/>
        </w:rPr>
        <w:t xml:space="preserve">différents </w:t>
      </w:r>
      <w:r w:rsidRPr="0090263D">
        <w:rPr>
          <w:rFonts w:cs="Times New Roman"/>
          <w:sz w:val="28"/>
          <w:szCs w:val="28"/>
        </w:rPr>
        <w:t>articles.</w:t>
      </w:r>
    </w:p>
    <w:p w14:paraId="3C8B6B00" w14:textId="77777777" w:rsidR="00B7755C" w:rsidRPr="0090263D" w:rsidRDefault="00B7755C" w:rsidP="00FA76BD">
      <w:pPr>
        <w:spacing w:before="240"/>
        <w:rPr>
          <w:rFonts w:cs="Times New Roman"/>
          <w:sz w:val="28"/>
          <w:szCs w:val="28"/>
        </w:rPr>
      </w:pPr>
      <w:r w:rsidRPr="0090263D">
        <w:rPr>
          <w:rFonts w:cs="Times New Roman"/>
          <w:sz w:val="28"/>
          <w:szCs w:val="28"/>
        </w:rPr>
        <w:t>L</w:t>
      </w:r>
      <w:r w:rsidR="00FA76BD">
        <w:rPr>
          <w:rFonts w:cs="Times New Roman"/>
          <w:sz w:val="28"/>
          <w:szCs w:val="28"/>
        </w:rPr>
        <w:t xml:space="preserve">’évolution de la </w:t>
      </w:r>
      <w:r w:rsidRPr="0090263D">
        <w:rPr>
          <w:rFonts w:cs="Times New Roman"/>
          <w:sz w:val="28"/>
          <w:szCs w:val="28"/>
        </w:rPr>
        <w:t xml:space="preserve">consommation d’énergie </w:t>
      </w:r>
      <w:r w:rsidR="00FA76BD">
        <w:rPr>
          <w:rFonts w:cs="Times New Roman"/>
          <w:sz w:val="28"/>
          <w:szCs w:val="28"/>
        </w:rPr>
        <w:t>partiellement sur toute l’année est détaillée ci</w:t>
      </w:r>
      <w:r w:rsidR="005E4D03">
        <w:rPr>
          <w:rFonts w:cs="Times New Roman"/>
          <w:sz w:val="28"/>
          <w:szCs w:val="28"/>
        </w:rPr>
        <w:t>-</w:t>
      </w:r>
      <w:r w:rsidR="00FA76BD">
        <w:rPr>
          <w:rFonts w:cs="Times New Roman"/>
          <w:sz w:val="28"/>
          <w:szCs w:val="28"/>
        </w:rPr>
        <w:t>dessous</w:t>
      </w:r>
      <w:r w:rsidRPr="0090263D">
        <w:rPr>
          <w:rFonts w:cs="Times New Roman"/>
          <w:sz w:val="28"/>
          <w:szCs w:val="28"/>
        </w:rPr>
        <w:t> :</w:t>
      </w:r>
    </w:p>
    <w:p w14:paraId="4B94B7A4" w14:textId="77777777" w:rsidR="00B7755C" w:rsidRDefault="00524902" w:rsidP="005E4D03">
      <w:pPr>
        <w:pStyle w:val="Paragraphedeliste"/>
        <w:numPr>
          <w:ilvl w:val="1"/>
          <w:numId w:val="5"/>
        </w:numPr>
        <w:spacing w:before="240"/>
        <w:rPr>
          <w:b/>
          <w:bCs/>
          <w:sz w:val="32"/>
          <w:szCs w:val="32"/>
        </w:rPr>
      </w:pPr>
      <w:r>
        <w:rPr>
          <w:b/>
          <w:bCs/>
          <w:sz w:val="32"/>
          <w:szCs w:val="32"/>
        </w:rPr>
        <w:t xml:space="preserve">Energie </w:t>
      </w:r>
      <w:r w:rsidRPr="00215E6E">
        <w:rPr>
          <w:b/>
          <w:bCs/>
          <w:sz w:val="32"/>
          <w:szCs w:val="32"/>
          <w:lang w:val="fr-FR"/>
        </w:rPr>
        <w:t>électrique</w:t>
      </w:r>
      <w:r w:rsidRPr="005E4D03">
        <w:rPr>
          <w:b/>
          <w:bCs/>
          <w:sz w:val="32"/>
          <w:szCs w:val="32"/>
        </w:rPr>
        <w:t>:</w:t>
      </w:r>
    </w:p>
    <w:p w14:paraId="2355E3D9" w14:textId="77777777" w:rsidR="00A50923" w:rsidRDefault="00A50923" w:rsidP="00215E6E">
      <w:pPr>
        <w:pStyle w:val="Paragraphedeliste"/>
        <w:spacing w:before="240"/>
        <w:ind w:left="1440"/>
        <w:rPr>
          <w:b/>
          <w:bCs/>
          <w:sz w:val="32"/>
          <w:szCs w:val="32"/>
        </w:rPr>
      </w:pPr>
    </w:p>
    <w:p w14:paraId="3112CA6F" w14:textId="77777777" w:rsidR="00215E6E" w:rsidRPr="001F3CBC" w:rsidRDefault="00215E6E" w:rsidP="00A50923">
      <w:pPr>
        <w:pStyle w:val="Paragraphedeliste"/>
        <w:spacing w:before="240" w:after="240"/>
        <w:ind w:left="426"/>
        <w:rPr>
          <w:rFonts w:asciiTheme="minorHAnsi" w:eastAsiaTheme="minorHAnsi" w:hAnsiTheme="minorHAnsi"/>
          <w:b/>
          <w:bCs/>
          <w:sz w:val="28"/>
          <w:szCs w:val="28"/>
          <w:lang w:val="fr-FR" w:eastAsia="en-US"/>
        </w:rPr>
      </w:pPr>
      <w:r w:rsidRPr="001F3CBC">
        <w:rPr>
          <w:rFonts w:asciiTheme="minorHAnsi" w:eastAsiaTheme="minorHAnsi" w:hAnsiTheme="minorHAnsi"/>
          <w:b/>
          <w:bCs/>
          <w:sz w:val="28"/>
          <w:szCs w:val="28"/>
          <w:lang w:val="fr-FR" w:eastAsia="en-US"/>
        </w:rPr>
        <w:t xml:space="preserve">Tableau 1: coût de la consommation énergétique </w:t>
      </w:r>
      <w:r w:rsidR="00A50923" w:rsidRPr="001F3CBC">
        <w:rPr>
          <w:rFonts w:asciiTheme="minorHAnsi" w:eastAsiaTheme="minorHAnsi" w:hAnsiTheme="minorHAnsi"/>
          <w:b/>
          <w:bCs/>
          <w:sz w:val="28"/>
          <w:szCs w:val="28"/>
          <w:lang w:val="fr-FR" w:eastAsia="en-US"/>
        </w:rPr>
        <w:t>(électricité et gaz butane) :</w:t>
      </w:r>
    </w:p>
    <w:tbl>
      <w:tblPr>
        <w:tblW w:w="7980"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4A0" w:firstRow="1" w:lastRow="0" w:firstColumn="1" w:lastColumn="0" w:noHBand="0" w:noVBand="1"/>
      </w:tblPr>
      <w:tblGrid>
        <w:gridCol w:w="1327"/>
        <w:gridCol w:w="2155"/>
        <w:gridCol w:w="2209"/>
        <w:gridCol w:w="2289"/>
      </w:tblGrid>
      <w:tr w:rsidR="00E962E5" w:rsidRPr="00E962E5" w14:paraId="2E628BC6" w14:textId="77777777" w:rsidTr="00201FC9">
        <w:trPr>
          <w:trHeight w:val="1418"/>
          <w:jc w:val="center"/>
        </w:trPr>
        <w:tc>
          <w:tcPr>
            <w:tcW w:w="1167" w:type="dxa"/>
            <w:shd w:val="clear" w:color="auto" w:fill="auto"/>
            <w:vAlign w:val="center"/>
            <w:hideMark/>
          </w:tcPr>
          <w:p w14:paraId="38ECCC8E" w14:textId="77777777" w:rsidR="00E962E5" w:rsidRPr="00E962E5" w:rsidRDefault="00E962E5" w:rsidP="00A50923">
            <w:pPr>
              <w:spacing w:after="240" w:line="240" w:lineRule="auto"/>
              <w:rPr>
                <w:rFonts w:ascii="Times New Roman" w:eastAsia="Times New Roman" w:hAnsi="Times New Roman" w:cs="Times New Roman"/>
                <w:b/>
                <w:bCs/>
                <w:color w:val="000000"/>
                <w:sz w:val="24"/>
                <w:szCs w:val="24"/>
                <w:lang w:eastAsia="fr-FR"/>
              </w:rPr>
            </w:pPr>
            <w:r w:rsidRPr="00E962E5">
              <w:rPr>
                <w:rFonts w:ascii="Times New Roman" w:eastAsia="Times New Roman" w:hAnsi="Times New Roman" w:cs="Times New Roman"/>
                <w:b/>
                <w:bCs/>
                <w:color w:val="000000"/>
                <w:sz w:val="24"/>
                <w:szCs w:val="24"/>
                <w:lang w:eastAsia="fr-FR"/>
              </w:rPr>
              <w:t>Mois</w:t>
            </w:r>
            <w:r w:rsidR="00A50923">
              <w:rPr>
                <w:rFonts w:ascii="Times New Roman" w:eastAsia="Times New Roman" w:hAnsi="Times New Roman" w:cs="Times New Roman"/>
                <w:b/>
                <w:bCs/>
                <w:color w:val="000000"/>
                <w:sz w:val="24"/>
                <w:szCs w:val="24"/>
                <w:lang w:eastAsia="fr-FR"/>
              </w:rPr>
              <w:t>\Types d’énergie</w:t>
            </w:r>
          </w:p>
        </w:tc>
        <w:tc>
          <w:tcPr>
            <w:tcW w:w="2256" w:type="dxa"/>
            <w:shd w:val="clear" w:color="auto" w:fill="auto"/>
            <w:vAlign w:val="center"/>
            <w:hideMark/>
          </w:tcPr>
          <w:p w14:paraId="6F704152" w14:textId="77777777" w:rsidR="00E962E5" w:rsidRDefault="00E962E5" w:rsidP="00E962E5">
            <w:pPr>
              <w:spacing w:after="0" w:line="240" w:lineRule="auto"/>
              <w:jc w:val="center"/>
              <w:rPr>
                <w:rFonts w:ascii="Times New Roman" w:eastAsia="Times New Roman" w:hAnsi="Times New Roman" w:cs="Times New Roman"/>
                <w:b/>
                <w:bCs/>
                <w:color w:val="000000"/>
                <w:sz w:val="24"/>
                <w:szCs w:val="24"/>
                <w:lang w:eastAsia="fr-FR"/>
              </w:rPr>
            </w:pPr>
            <w:r>
              <w:rPr>
                <w:rFonts w:ascii="Times New Roman" w:eastAsia="Times New Roman" w:hAnsi="Times New Roman" w:cs="Times New Roman"/>
                <w:b/>
                <w:bCs/>
                <w:color w:val="000000"/>
                <w:sz w:val="24"/>
                <w:szCs w:val="24"/>
                <w:lang w:eastAsia="fr-FR"/>
              </w:rPr>
              <w:t>Energie électrique :</w:t>
            </w:r>
          </w:p>
          <w:p w14:paraId="4086C98B" w14:textId="77777777" w:rsidR="00E962E5" w:rsidRDefault="00E962E5" w:rsidP="00E962E5">
            <w:pPr>
              <w:spacing w:after="0" w:line="240" w:lineRule="auto"/>
              <w:jc w:val="center"/>
              <w:rPr>
                <w:rFonts w:ascii="Times New Roman" w:eastAsia="Times New Roman" w:hAnsi="Times New Roman" w:cs="Times New Roman"/>
                <w:b/>
                <w:bCs/>
                <w:color w:val="000000"/>
                <w:sz w:val="24"/>
                <w:szCs w:val="24"/>
                <w:lang w:eastAsia="fr-FR"/>
              </w:rPr>
            </w:pPr>
            <w:r>
              <w:rPr>
                <w:rFonts w:ascii="Times New Roman" w:eastAsia="Times New Roman" w:hAnsi="Times New Roman" w:cs="Times New Roman"/>
                <w:b/>
                <w:bCs/>
                <w:color w:val="000000"/>
                <w:sz w:val="24"/>
                <w:szCs w:val="24"/>
                <w:lang w:eastAsia="fr-FR"/>
              </w:rPr>
              <w:t>Facture RADEEF</w:t>
            </w:r>
          </w:p>
          <w:p w14:paraId="0DEEC2EC" w14:textId="77777777" w:rsidR="00E962E5" w:rsidRDefault="00E962E5" w:rsidP="00E962E5">
            <w:pPr>
              <w:spacing w:after="0" w:line="240" w:lineRule="auto"/>
              <w:jc w:val="center"/>
              <w:rPr>
                <w:rFonts w:ascii="Times New Roman" w:eastAsia="Times New Roman" w:hAnsi="Times New Roman" w:cs="Times New Roman"/>
                <w:b/>
                <w:bCs/>
                <w:color w:val="000000"/>
                <w:sz w:val="24"/>
                <w:szCs w:val="24"/>
                <w:lang w:eastAsia="fr-FR"/>
              </w:rPr>
            </w:pPr>
            <w:r>
              <w:rPr>
                <w:rFonts w:ascii="Times New Roman" w:eastAsia="Times New Roman" w:hAnsi="Times New Roman" w:cs="Times New Roman"/>
                <w:b/>
                <w:bCs/>
                <w:color w:val="000000"/>
                <w:sz w:val="24"/>
                <w:szCs w:val="24"/>
                <w:lang w:eastAsia="fr-FR"/>
              </w:rPr>
              <w:t>électricité</w:t>
            </w:r>
            <w:r w:rsidRPr="00E962E5">
              <w:rPr>
                <w:rFonts w:ascii="Times New Roman" w:eastAsia="Times New Roman" w:hAnsi="Times New Roman" w:cs="Times New Roman"/>
                <w:b/>
                <w:bCs/>
                <w:color w:val="000000"/>
                <w:sz w:val="24"/>
                <w:szCs w:val="24"/>
                <w:lang w:eastAsia="fr-FR"/>
              </w:rPr>
              <w:t xml:space="preserve"> (Dh)</w:t>
            </w:r>
          </w:p>
          <w:p w14:paraId="1BB8A104" w14:textId="77777777" w:rsidR="00C6107F" w:rsidRPr="00E962E5" w:rsidRDefault="00C6107F" w:rsidP="00E962E5">
            <w:pPr>
              <w:spacing w:after="0" w:line="240" w:lineRule="auto"/>
              <w:jc w:val="center"/>
              <w:rPr>
                <w:rFonts w:ascii="Times New Roman" w:eastAsia="Times New Roman" w:hAnsi="Times New Roman" w:cs="Times New Roman"/>
                <w:b/>
                <w:bCs/>
                <w:color w:val="000000"/>
                <w:sz w:val="24"/>
                <w:szCs w:val="24"/>
                <w:lang w:eastAsia="fr-FR"/>
              </w:rPr>
            </w:pPr>
            <w:r>
              <w:rPr>
                <w:rFonts w:ascii="Times New Roman" w:eastAsia="Times New Roman" w:hAnsi="Times New Roman" w:cs="Times New Roman"/>
                <w:b/>
                <w:bCs/>
                <w:color w:val="000000"/>
                <w:sz w:val="24"/>
                <w:szCs w:val="24"/>
                <w:lang w:eastAsia="fr-FR"/>
              </w:rPr>
              <w:t>(1)</w:t>
            </w:r>
          </w:p>
        </w:tc>
        <w:tc>
          <w:tcPr>
            <w:tcW w:w="2268" w:type="dxa"/>
            <w:shd w:val="clear" w:color="auto" w:fill="auto"/>
            <w:vAlign w:val="center"/>
            <w:hideMark/>
          </w:tcPr>
          <w:p w14:paraId="1505E2A8" w14:textId="77777777" w:rsidR="00201FC9" w:rsidRDefault="00C6107F" w:rsidP="00201FC9">
            <w:pPr>
              <w:spacing w:after="0" w:line="240" w:lineRule="auto"/>
              <w:jc w:val="center"/>
              <w:rPr>
                <w:rFonts w:ascii="Times New Roman" w:eastAsia="Times New Roman" w:hAnsi="Times New Roman" w:cs="Times New Roman"/>
                <w:b/>
                <w:bCs/>
                <w:color w:val="000000"/>
                <w:sz w:val="24"/>
                <w:szCs w:val="24"/>
                <w:lang w:eastAsia="fr-FR"/>
              </w:rPr>
            </w:pPr>
            <w:r>
              <w:rPr>
                <w:rFonts w:ascii="Times New Roman" w:eastAsia="Times New Roman" w:hAnsi="Times New Roman" w:cs="Times New Roman"/>
                <w:b/>
                <w:bCs/>
                <w:color w:val="000000"/>
                <w:sz w:val="24"/>
                <w:szCs w:val="24"/>
                <w:lang w:eastAsia="fr-FR"/>
              </w:rPr>
              <w:t>Energie thermique :</w:t>
            </w:r>
            <w:r w:rsidRPr="00E962E5">
              <w:rPr>
                <w:rFonts w:ascii="Times New Roman" w:eastAsia="Times New Roman" w:hAnsi="Times New Roman" w:cs="Times New Roman"/>
                <w:b/>
                <w:bCs/>
                <w:color w:val="000000"/>
                <w:sz w:val="24"/>
                <w:szCs w:val="24"/>
                <w:lang w:eastAsia="fr-FR"/>
              </w:rPr>
              <w:t xml:space="preserve"> </w:t>
            </w:r>
            <w:r w:rsidR="00E962E5">
              <w:rPr>
                <w:rFonts w:ascii="Times New Roman" w:eastAsia="Times New Roman" w:hAnsi="Times New Roman" w:cs="Times New Roman"/>
                <w:b/>
                <w:bCs/>
                <w:color w:val="000000"/>
                <w:sz w:val="24"/>
                <w:szCs w:val="24"/>
                <w:lang w:eastAsia="fr-FR"/>
              </w:rPr>
              <w:t>C</w:t>
            </w:r>
            <w:r w:rsidR="00E962E5" w:rsidRPr="00E962E5">
              <w:rPr>
                <w:rFonts w:ascii="Times New Roman" w:eastAsia="Times New Roman" w:hAnsi="Times New Roman" w:cs="Times New Roman"/>
                <w:b/>
                <w:bCs/>
                <w:color w:val="000000"/>
                <w:sz w:val="24"/>
                <w:szCs w:val="24"/>
                <w:lang w:eastAsia="fr-FR"/>
              </w:rPr>
              <w:t xml:space="preserve">onsommation </w:t>
            </w:r>
            <w:r w:rsidR="00E962E5">
              <w:rPr>
                <w:rFonts w:ascii="Times New Roman" w:eastAsia="Times New Roman" w:hAnsi="Times New Roman" w:cs="Times New Roman"/>
                <w:b/>
                <w:bCs/>
                <w:color w:val="000000"/>
                <w:sz w:val="24"/>
                <w:szCs w:val="24"/>
                <w:lang w:eastAsia="fr-FR"/>
              </w:rPr>
              <w:t>en gaz butane</w:t>
            </w:r>
            <w:r w:rsidR="00E962E5" w:rsidRPr="00E962E5">
              <w:rPr>
                <w:rFonts w:ascii="Times New Roman" w:eastAsia="Times New Roman" w:hAnsi="Times New Roman" w:cs="Times New Roman"/>
                <w:b/>
                <w:bCs/>
                <w:color w:val="000000"/>
                <w:sz w:val="24"/>
                <w:szCs w:val="24"/>
                <w:lang w:eastAsia="fr-FR"/>
              </w:rPr>
              <w:t xml:space="preserve"> (Dh)</w:t>
            </w:r>
            <w:r>
              <w:rPr>
                <w:rFonts w:ascii="Times New Roman" w:eastAsia="Times New Roman" w:hAnsi="Times New Roman" w:cs="Times New Roman"/>
                <w:b/>
                <w:bCs/>
                <w:color w:val="000000"/>
                <w:sz w:val="24"/>
                <w:szCs w:val="24"/>
                <w:lang w:eastAsia="fr-FR"/>
              </w:rPr>
              <w:t xml:space="preserve"> </w:t>
            </w:r>
          </w:p>
          <w:p w14:paraId="1DD51675" w14:textId="77777777" w:rsidR="00E962E5" w:rsidRPr="00E962E5" w:rsidRDefault="00C6107F" w:rsidP="00201FC9">
            <w:pPr>
              <w:spacing w:after="0" w:line="240" w:lineRule="auto"/>
              <w:jc w:val="center"/>
              <w:rPr>
                <w:rFonts w:ascii="Times New Roman" w:eastAsia="Times New Roman" w:hAnsi="Times New Roman" w:cs="Times New Roman"/>
                <w:b/>
                <w:bCs/>
                <w:color w:val="000000"/>
                <w:sz w:val="24"/>
                <w:szCs w:val="24"/>
                <w:lang w:eastAsia="fr-FR"/>
              </w:rPr>
            </w:pPr>
            <w:r>
              <w:rPr>
                <w:rFonts w:ascii="Times New Roman" w:eastAsia="Times New Roman" w:hAnsi="Times New Roman" w:cs="Times New Roman"/>
                <w:b/>
                <w:bCs/>
                <w:color w:val="000000"/>
                <w:sz w:val="24"/>
                <w:szCs w:val="24"/>
                <w:lang w:eastAsia="fr-FR"/>
              </w:rPr>
              <w:t xml:space="preserve"> (2)</w:t>
            </w:r>
          </w:p>
        </w:tc>
        <w:tc>
          <w:tcPr>
            <w:tcW w:w="2289" w:type="dxa"/>
            <w:shd w:val="clear" w:color="auto" w:fill="auto"/>
            <w:vAlign w:val="center"/>
            <w:hideMark/>
          </w:tcPr>
          <w:p w14:paraId="12CB4EAA" w14:textId="77777777" w:rsidR="00E962E5" w:rsidRDefault="00E962E5" w:rsidP="00C6107F">
            <w:pPr>
              <w:spacing w:after="0" w:line="240" w:lineRule="auto"/>
              <w:jc w:val="center"/>
              <w:rPr>
                <w:rFonts w:ascii="Calibri" w:eastAsia="Times New Roman" w:hAnsi="Calibri" w:cs="Times New Roman"/>
                <w:b/>
                <w:bCs/>
                <w:color w:val="000000"/>
                <w:lang w:eastAsia="fr-FR"/>
              </w:rPr>
            </w:pPr>
            <w:r w:rsidRPr="00E962E5">
              <w:rPr>
                <w:rFonts w:ascii="Calibri" w:eastAsia="Times New Roman" w:hAnsi="Calibri" w:cs="Times New Roman"/>
                <w:b/>
                <w:bCs/>
                <w:color w:val="000000"/>
                <w:lang w:eastAsia="fr-FR"/>
              </w:rPr>
              <w:t xml:space="preserve">Coût total </w:t>
            </w:r>
            <w:r>
              <w:rPr>
                <w:rFonts w:ascii="Calibri" w:eastAsia="Times New Roman" w:hAnsi="Calibri" w:cs="Times New Roman"/>
                <w:b/>
                <w:bCs/>
                <w:color w:val="000000"/>
                <w:lang w:eastAsia="fr-FR"/>
              </w:rPr>
              <w:t xml:space="preserve">de la consommation </w:t>
            </w:r>
            <w:r w:rsidRPr="00E962E5">
              <w:rPr>
                <w:rFonts w:ascii="Calibri" w:eastAsia="Times New Roman" w:hAnsi="Calibri" w:cs="Times New Roman"/>
                <w:b/>
                <w:bCs/>
                <w:color w:val="000000"/>
                <w:lang w:eastAsia="fr-FR"/>
              </w:rPr>
              <w:t>d'énergie</w:t>
            </w:r>
          </w:p>
          <w:p w14:paraId="1C95802A" w14:textId="77777777" w:rsidR="00C6107F" w:rsidRPr="00E962E5" w:rsidRDefault="00C6107F" w:rsidP="00C6107F">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(1)+(2)</w:t>
            </w:r>
          </w:p>
        </w:tc>
      </w:tr>
      <w:tr w:rsidR="00E962E5" w:rsidRPr="00E962E5" w14:paraId="38E6D2C6" w14:textId="77777777" w:rsidTr="00201FC9">
        <w:trPr>
          <w:trHeight w:val="315"/>
          <w:jc w:val="center"/>
        </w:trPr>
        <w:tc>
          <w:tcPr>
            <w:tcW w:w="1167" w:type="dxa"/>
            <w:shd w:val="clear" w:color="auto" w:fill="auto"/>
            <w:vAlign w:val="bottom"/>
            <w:hideMark/>
          </w:tcPr>
          <w:p w14:paraId="1598ED78" w14:textId="77777777" w:rsidR="00E962E5" w:rsidRPr="00E962E5" w:rsidRDefault="00E962E5" w:rsidP="00E962E5">
            <w:pPr>
              <w:spacing w:after="0" w:line="240" w:lineRule="auto"/>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Janvier</w:t>
            </w:r>
          </w:p>
        </w:tc>
        <w:tc>
          <w:tcPr>
            <w:tcW w:w="2256" w:type="dxa"/>
            <w:shd w:val="clear" w:color="auto" w:fill="auto"/>
            <w:vAlign w:val="bottom"/>
            <w:hideMark/>
          </w:tcPr>
          <w:p w14:paraId="26DAD376" w14:textId="77777777" w:rsidR="00E962E5" w:rsidRPr="00E962E5" w:rsidRDefault="00E962E5" w:rsidP="00E962E5">
            <w:pPr>
              <w:spacing w:after="0" w:line="240" w:lineRule="auto"/>
              <w:jc w:val="center"/>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177,64</w:t>
            </w:r>
          </w:p>
        </w:tc>
        <w:tc>
          <w:tcPr>
            <w:tcW w:w="2268" w:type="dxa"/>
            <w:shd w:val="clear" w:color="auto" w:fill="auto"/>
            <w:vAlign w:val="bottom"/>
            <w:hideMark/>
          </w:tcPr>
          <w:p w14:paraId="33EF188E" w14:textId="77777777" w:rsidR="00E962E5" w:rsidRPr="00E962E5" w:rsidRDefault="00E962E5" w:rsidP="00E962E5">
            <w:pPr>
              <w:spacing w:after="0" w:line="240" w:lineRule="auto"/>
              <w:jc w:val="center"/>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322</w:t>
            </w:r>
          </w:p>
        </w:tc>
        <w:tc>
          <w:tcPr>
            <w:tcW w:w="2289" w:type="dxa"/>
            <w:shd w:val="clear" w:color="auto" w:fill="auto"/>
            <w:noWrap/>
            <w:vAlign w:val="bottom"/>
            <w:hideMark/>
          </w:tcPr>
          <w:p w14:paraId="768DCC62" w14:textId="77777777" w:rsidR="00E962E5" w:rsidRPr="00E962E5" w:rsidRDefault="00E962E5" w:rsidP="00C6107F">
            <w:pPr>
              <w:spacing w:after="0" w:line="240" w:lineRule="auto"/>
              <w:jc w:val="center"/>
              <w:rPr>
                <w:rFonts w:ascii="Calibri" w:eastAsia="Times New Roman" w:hAnsi="Calibri" w:cs="Times New Roman"/>
                <w:color w:val="000000"/>
                <w:lang w:eastAsia="fr-FR"/>
              </w:rPr>
            </w:pPr>
            <w:r w:rsidRPr="00E962E5">
              <w:rPr>
                <w:rFonts w:ascii="Calibri" w:eastAsia="Times New Roman" w:hAnsi="Calibri" w:cs="Times New Roman"/>
                <w:color w:val="000000"/>
                <w:lang w:eastAsia="fr-FR"/>
              </w:rPr>
              <w:t>499,64</w:t>
            </w:r>
          </w:p>
        </w:tc>
      </w:tr>
      <w:tr w:rsidR="00E962E5" w:rsidRPr="00E962E5" w14:paraId="29DC3904" w14:textId="77777777" w:rsidTr="00201FC9">
        <w:trPr>
          <w:trHeight w:val="315"/>
          <w:jc w:val="center"/>
        </w:trPr>
        <w:tc>
          <w:tcPr>
            <w:tcW w:w="1167" w:type="dxa"/>
            <w:shd w:val="clear" w:color="auto" w:fill="auto"/>
            <w:vAlign w:val="bottom"/>
            <w:hideMark/>
          </w:tcPr>
          <w:p w14:paraId="0A30C37C" w14:textId="77777777" w:rsidR="00E962E5" w:rsidRPr="00E962E5" w:rsidRDefault="00E962E5" w:rsidP="00E962E5">
            <w:pPr>
              <w:spacing w:after="0" w:line="240" w:lineRule="auto"/>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Février</w:t>
            </w:r>
          </w:p>
        </w:tc>
        <w:tc>
          <w:tcPr>
            <w:tcW w:w="2256" w:type="dxa"/>
            <w:shd w:val="clear" w:color="auto" w:fill="auto"/>
            <w:vAlign w:val="bottom"/>
            <w:hideMark/>
          </w:tcPr>
          <w:p w14:paraId="0BC81F74" w14:textId="77777777" w:rsidR="00E962E5" w:rsidRPr="00E962E5" w:rsidRDefault="00E962E5" w:rsidP="00E962E5">
            <w:pPr>
              <w:spacing w:after="0" w:line="240" w:lineRule="auto"/>
              <w:jc w:val="center"/>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348,08</w:t>
            </w:r>
          </w:p>
        </w:tc>
        <w:tc>
          <w:tcPr>
            <w:tcW w:w="2268" w:type="dxa"/>
            <w:shd w:val="clear" w:color="auto" w:fill="auto"/>
            <w:vAlign w:val="bottom"/>
            <w:hideMark/>
          </w:tcPr>
          <w:p w14:paraId="176B497C" w14:textId="77777777" w:rsidR="00E962E5" w:rsidRPr="00E962E5" w:rsidRDefault="00E962E5" w:rsidP="00E962E5">
            <w:pPr>
              <w:spacing w:after="0" w:line="240" w:lineRule="auto"/>
              <w:jc w:val="center"/>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322</w:t>
            </w:r>
          </w:p>
        </w:tc>
        <w:tc>
          <w:tcPr>
            <w:tcW w:w="2289" w:type="dxa"/>
            <w:shd w:val="clear" w:color="auto" w:fill="auto"/>
            <w:noWrap/>
            <w:vAlign w:val="bottom"/>
            <w:hideMark/>
          </w:tcPr>
          <w:p w14:paraId="09EED133" w14:textId="77777777" w:rsidR="00E962E5" w:rsidRPr="00E962E5" w:rsidRDefault="00E962E5" w:rsidP="00C6107F">
            <w:pPr>
              <w:spacing w:after="0" w:line="240" w:lineRule="auto"/>
              <w:jc w:val="center"/>
              <w:rPr>
                <w:rFonts w:ascii="Calibri" w:eastAsia="Times New Roman" w:hAnsi="Calibri" w:cs="Times New Roman"/>
                <w:color w:val="000000"/>
                <w:lang w:eastAsia="fr-FR"/>
              </w:rPr>
            </w:pPr>
            <w:r w:rsidRPr="00E962E5">
              <w:rPr>
                <w:rFonts w:ascii="Calibri" w:eastAsia="Times New Roman" w:hAnsi="Calibri" w:cs="Times New Roman"/>
                <w:color w:val="000000"/>
                <w:lang w:eastAsia="fr-FR"/>
              </w:rPr>
              <w:t>670,08</w:t>
            </w:r>
          </w:p>
        </w:tc>
      </w:tr>
      <w:tr w:rsidR="00E962E5" w:rsidRPr="00E962E5" w14:paraId="4A708E1D" w14:textId="77777777" w:rsidTr="00201FC9">
        <w:trPr>
          <w:trHeight w:val="315"/>
          <w:jc w:val="center"/>
        </w:trPr>
        <w:tc>
          <w:tcPr>
            <w:tcW w:w="1167" w:type="dxa"/>
            <w:shd w:val="clear" w:color="auto" w:fill="auto"/>
            <w:vAlign w:val="bottom"/>
            <w:hideMark/>
          </w:tcPr>
          <w:p w14:paraId="00841DBB" w14:textId="77777777" w:rsidR="00E962E5" w:rsidRPr="00E962E5" w:rsidRDefault="00E962E5" w:rsidP="00E962E5">
            <w:pPr>
              <w:spacing w:after="0" w:line="240" w:lineRule="auto"/>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Mars</w:t>
            </w:r>
          </w:p>
        </w:tc>
        <w:tc>
          <w:tcPr>
            <w:tcW w:w="2256" w:type="dxa"/>
            <w:shd w:val="clear" w:color="auto" w:fill="auto"/>
            <w:vAlign w:val="bottom"/>
            <w:hideMark/>
          </w:tcPr>
          <w:p w14:paraId="67754927" w14:textId="77777777" w:rsidR="00E962E5" w:rsidRPr="00E962E5" w:rsidRDefault="00E962E5" w:rsidP="00E962E5">
            <w:pPr>
              <w:spacing w:after="0" w:line="240" w:lineRule="auto"/>
              <w:jc w:val="center"/>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714,37</w:t>
            </w:r>
          </w:p>
        </w:tc>
        <w:tc>
          <w:tcPr>
            <w:tcW w:w="2268" w:type="dxa"/>
            <w:shd w:val="clear" w:color="auto" w:fill="auto"/>
            <w:vAlign w:val="bottom"/>
            <w:hideMark/>
          </w:tcPr>
          <w:p w14:paraId="19843C2E" w14:textId="77777777" w:rsidR="00E962E5" w:rsidRPr="00E962E5" w:rsidRDefault="00E962E5" w:rsidP="00E962E5">
            <w:pPr>
              <w:spacing w:after="0" w:line="240" w:lineRule="auto"/>
              <w:jc w:val="center"/>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322</w:t>
            </w:r>
          </w:p>
        </w:tc>
        <w:tc>
          <w:tcPr>
            <w:tcW w:w="2289" w:type="dxa"/>
            <w:shd w:val="clear" w:color="auto" w:fill="auto"/>
            <w:noWrap/>
            <w:vAlign w:val="bottom"/>
            <w:hideMark/>
          </w:tcPr>
          <w:p w14:paraId="01057BF1" w14:textId="77777777" w:rsidR="00E962E5" w:rsidRPr="00E962E5" w:rsidRDefault="00E962E5" w:rsidP="00C6107F">
            <w:pPr>
              <w:spacing w:after="0" w:line="240" w:lineRule="auto"/>
              <w:jc w:val="center"/>
              <w:rPr>
                <w:rFonts w:ascii="Calibri" w:eastAsia="Times New Roman" w:hAnsi="Calibri" w:cs="Times New Roman"/>
                <w:color w:val="000000"/>
                <w:lang w:eastAsia="fr-FR"/>
              </w:rPr>
            </w:pPr>
            <w:r w:rsidRPr="00E962E5">
              <w:rPr>
                <w:rFonts w:ascii="Calibri" w:eastAsia="Times New Roman" w:hAnsi="Calibri" w:cs="Times New Roman"/>
                <w:color w:val="000000"/>
                <w:lang w:eastAsia="fr-FR"/>
              </w:rPr>
              <w:t>1036,37</w:t>
            </w:r>
          </w:p>
        </w:tc>
      </w:tr>
      <w:tr w:rsidR="00E962E5" w:rsidRPr="00E962E5" w14:paraId="550190DD" w14:textId="77777777" w:rsidTr="00201FC9">
        <w:trPr>
          <w:trHeight w:val="315"/>
          <w:jc w:val="center"/>
        </w:trPr>
        <w:tc>
          <w:tcPr>
            <w:tcW w:w="1167" w:type="dxa"/>
            <w:shd w:val="clear" w:color="auto" w:fill="auto"/>
            <w:vAlign w:val="bottom"/>
            <w:hideMark/>
          </w:tcPr>
          <w:p w14:paraId="5B08C5E7" w14:textId="77777777" w:rsidR="00E962E5" w:rsidRPr="00E962E5" w:rsidRDefault="00E962E5" w:rsidP="00E962E5">
            <w:pPr>
              <w:spacing w:after="0" w:line="240" w:lineRule="auto"/>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Avril</w:t>
            </w:r>
          </w:p>
        </w:tc>
        <w:tc>
          <w:tcPr>
            <w:tcW w:w="2256" w:type="dxa"/>
            <w:shd w:val="clear" w:color="auto" w:fill="auto"/>
            <w:vAlign w:val="bottom"/>
            <w:hideMark/>
          </w:tcPr>
          <w:p w14:paraId="7A9D0C46" w14:textId="77777777" w:rsidR="00E962E5" w:rsidRPr="00E962E5" w:rsidRDefault="00E962E5" w:rsidP="00E962E5">
            <w:pPr>
              <w:spacing w:after="0" w:line="240" w:lineRule="auto"/>
              <w:jc w:val="center"/>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826,13</w:t>
            </w:r>
          </w:p>
        </w:tc>
        <w:tc>
          <w:tcPr>
            <w:tcW w:w="2268" w:type="dxa"/>
            <w:shd w:val="clear" w:color="auto" w:fill="auto"/>
            <w:vAlign w:val="bottom"/>
            <w:hideMark/>
          </w:tcPr>
          <w:p w14:paraId="75ECE611" w14:textId="77777777" w:rsidR="00E962E5" w:rsidRPr="00E962E5" w:rsidRDefault="00E962E5" w:rsidP="00E962E5">
            <w:pPr>
              <w:spacing w:after="0" w:line="240" w:lineRule="auto"/>
              <w:jc w:val="center"/>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322</w:t>
            </w:r>
          </w:p>
        </w:tc>
        <w:tc>
          <w:tcPr>
            <w:tcW w:w="2289" w:type="dxa"/>
            <w:shd w:val="clear" w:color="auto" w:fill="auto"/>
            <w:noWrap/>
            <w:vAlign w:val="bottom"/>
            <w:hideMark/>
          </w:tcPr>
          <w:p w14:paraId="1C431822" w14:textId="77777777" w:rsidR="00E962E5" w:rsidRPr="00E962E5" w:rsidRDefault="00E962E5" w:rsidP="00C6107F">
            <w:pPr>
              <w:spacing w:after="0" w:line="240" w:lineRule="auto"/>
              <w:jc w:val="center"/>
              <w:rPr>
                <w:rFonts w:ascii="Calibri" w:eastAsia="Times New Roman" w:hAnsi="Calibri" w:cs="Times New Roman"/>
                <w:color w:val="000000"/>
                <w:lang w:eastAsia="fr-FR"/>
              </w:rPr>
            </w:pPr>
            <w:r w:rsidRPr="00E962E5">
              <w:rPr>
                <w:rFonts w:ascii="Calibri" w:eastAsia="Times New Roman" w:hAnsi="Calibri" w:cs="Times New Roman"/>
                <w:color w:val="000000"/>
                <w:lang w:eastAsia="fr-FR"/>
              </w:rPr>
              <w:t>1148,13</w:t>
            </w:r>
          </w:p>
        </w:tc>
      </w:tr>
      <w:tr w:rsidR="00E962E5" w:rsidRPr="00E962E5" w14:paraId="502C29FE" w14:textId="77777777" w:rsidTr="00201FC9">
        <w:trPr>
          <w:trHeight w:val="315"/>
          <w:jc w:val="center"/>
        </w:trPr>
        <w:tc>
          <w:tcPr>
            <w:tcW w:w="1167" w:type="dxa"/>
            <w:shd w:val="clear" w:color="auto" w:fill="auto"/>
            <w:vAlign w:val="bottom"/>
            <w:hideMark/>
          </w:tcPr>
          <w:p w14:paraId="381F5730" w14:textId="77777777" w:rsidR="00E962E5" w:rsidRPr="00E962E5" w:rsidRDefault="00E962E5" w:rsidP="00E962E5">
            <w:pPr>
              <w:spacing w:after="0" w:line="240" w:lineRule="auto"/>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Mai</w:t>
            </w:r>
          </w:p>
        </w:tc>
        <w:tc>
          <w:tcPr>
            <w:tcW w:w="2256" w:type="dxa"/>
            <w:shd w:val="clear" w:color="auto" w:fill="auto"/>
            <w:vAlign w:val="bottom"/>
            <w:hideMark/>
          </w:tcPr>
          <w:p w14:paraId="25608B4E" w14:textId="77777777" w:rsidR="00E962E5" w:rsidRPr="00E962E5" w:rsidRDefault="00E962E5" w:rsidP="00E962E5">
            <w:pPr>
              <w:spacing w:after="0" w:line="240" w:lineRule="auto"/>
              <w:jc w:val="center"/>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969,81</w:t>
            </w:r>
          </w:p>
        </w:tc>
        <w:tc>
          <w:tcPr>
            <w:tcW w:w="2268" w:type="dxa"/>
            <w:shd w:val="clear" w:color="auto" w:fill="auto"/>
            <w:vAlign w:val="bottom"/>
            <w:hideMark/>
          </w:tcPr>
          <w:p w14:paraId="03CCF207" w14:textId="77777777" w:rsidR="00E962E5" w:rsidRPr="00E962E5" w:rsidRDefault="00E962E5" w:rsidP="00E962E5">
            <w:pPr>
              <w:spacing w:after="0" w:line="240" w:lineRule="auto"/>
              <w:jc w:val="center"/>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322</w:t>
            </w:r>
          </w:p>
        </w:tc>
        <w:tc>
          <w:tcPr>
            <w:tcW w:w="2289" w:type="dxa"/>
            <w:shd w:val="clear" w:color="auto" w:fill="auto"/>
            <w:noWrap/>
            <w:vAlign w:val="bottom"/>
            <w:hideMark/>
          </w:tcPr>
          <w:p w14:paraId="686D9CFB" w14:textId="77777777" w:rsidR="00E962E5" w:rsidRPr="00E962E5" w:rsidRDefault="00E962E5" w:rsidP="00C6107F">
            <w:pPr>
              <w:spacing w:after="0" w:line="240" w:lineRule="auto"/>
              <w:jc w:val="center"/>
              <w:rPr>
                <w:rFonts w:ascii="Calibri" w:eastAsia="Times New Roman" w:hAnsi="Calibri" w:cs="Times New Roman"/>
                <w:color w:val="000000"/>
                <w:lang w:eastAsia="fr-FR"/>
              </w:rPr>
            </w:pPr>
            <w:r w:rsidRPr="00E962E5">
              <w:rPr>
                <w:rFonts w:ascii="Calibri" w:eastAsia="Times New Roman" w:hAnsi="Calibri" w:cs="Times New Roman"/>
                <w:color w:val="000000"/>
                <w:lang w:eastAsia="fr-FR"/>
              </w:rPr>
              <w:t>1291,81</w:t>
            </w:r>
          </w:p>
        </w:tc>
      </w:tr>
      <w:tr w:rsidR="00E962E5" w:rsidRPr="00E962E5" w14:paraId="212B17DC" w14:textId="77777777" w:rsidTr="00201FC9">
        <w:trPr>
          <w:trHeight w:val="315"/>
          <w:jc w:val="center"/>
        </w:trPr>
        <w:tc>
          <w:tcPr>
            <w:tcW w:w="1167" w:type="dxa"/>
            <w:shd w:val="clear" w:color="auto" w:fill="auto"/>
            <w:vAlign w:val="bottom"/>
            <w:hideMark/>
          </w:tcPr>
          <w:p w14:paraId="4953C2D3" w14:textId="77777777" w:rsidR="00E962E5" w:rsidRPr="00E962E5" w:rsidRDefault="00E962E5" w:rsidP="00E962E5">
            <w:pPr>
              <w:spacing w:after="0" w:line="240" w:lineRule="auto"/>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Juin</w:t>
            </w:r>
          </w:p>
        </w:tc>
        <w:tc>
          <w:tcPr>
            <w:tcW w:w="2256" w:type="dxa"/>
            <w:shd w:val="clear" w:color="auto" w:fill="auto"/>
            <w:vAlign w:val="bottom"/>
            <w:hideMark/>
          </w:tcPr>
          <w:p w14:paraId="2D65F26B" w14:textId="77777777" w:rsidR="00E962E5" w:rsidRPr="00E962E5" w:rsidRDefault="00E962E5" w:rsidP="00E962E5">
            <w:pPr>
              <w:spacing w:after="0" w:line="240" w:lineRule="auto"/>
              <w:jc w:val="center"/>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917,92</w:t>
            </w:r>
          </w:p>
        </w:tc>
        <w:tc>
          <w:tcPr>
            <w:tcW w:w="2268" w:type="dxa"/>
            <w:shd w:val="clear" w:color="auto" w:fill="auto"/>
            <w:vAlign w:val="bottom"/>
            <w:hideMark/>
          </w:tcPr>
          <w:p w14:paraId="3B11BD93" w14:textId="77777777" w:rsidR="00E962E5" w:rsidRPr="00E962E5" w:rsidRDefault="00E962E5" w:rsidP="00E962E5">
            <w:pPr>
              <w:spacing w:after="0" w:line="240" w:lineRule="auto"/>
              <w:jc w:val="center"/>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322</w:t>
            </w:r>
          </w:p>
        </w:tc>
        <w:tc>
          <w:tcPr>
            <w:tcW w:w="2289" w:type="dxa"/>
            <w:shd w:val="clear" w:color="auto" w:fill="auto"/>
            <w:noWrap/>
            <w:vAlign w:val="bottom"/>
            <w:hideMark/>
          </w:tcPr>
          <w:p w14:paraId="32A28DEA" w14:textId="77777777" w:rsidR="00E962E5" w:rsidRPr="00E962E5" w:rsidRDefault="00E962E5" w:rsidP="00C6107F">
            <w:pPr>
              <w:spacing w:after="0" w:line="240" w:lineRule="auto"/>
              <w:jc w:val="center"/>
              <w:rPr>
                <w:rFonts w:ascii="Calibri" w:eastAsia="Times New Roman" w:hAnsi="Calibri" w:cs="Times New Roman"/>
                <w:color w:val="000000"/>
                <w:lang w:eastAsia="fr-FR"/>
              </w:rPr>
            </w:pPr>
            <w:r w:rsidRPr="00E962E5">
              <w:rPr>
                <w:rFonts w:ascii="Calibri" w:eastAsia="Times New Roman" w:hAnsi="Calibri" w:cs="Times New Roman"/>
                <w:color w:val="000000"/>
                <w:lang w:eastAsia="fr-FR"/>
              </w:rPr>
              <w:t>1239,92</w:t>
            </w:r>
          </w:p>
        </w:tc>
      </w:tr>
      <w:tr w:rsidR="00E962E5" w:rsidRPr="00E962E5" w14:paraId="7733AFDE" w14:textId="77777777" w:rsidTr="00201FC9">
        <w:trPr>
          <w:trHeight w:val="315"/>
          <w:jc w:val="center"/>
        </w:trPr>
        <w:tc>
          <w:tcPr>
            <w:tcW w:w="1167" w:type="dxa"/>
            <w:shd w:val="clear" w:color="auto" w:fill="auto"/>
            <w:vAlign w:val="bottom"/>
            <w:hideMark/>
          </w:tcPr>
          <w:p w14:paraId="0D3F2233" w14:textId="77777777" w:rsidR="00E962E5" w:rsidRPr="00E962E5" w:rsidRDefault="00E962E5" w:rsidP="00E962E5">
            <w:pPr>
              <w:spacing w:after="0" w:line="240" w:lineRule="auto"/>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Juillet</w:t>
            </w:r>
          </w:p>
        </w:tc>
        <w:tc>
          <w:tcPr>
            <w:tcW w:w="2256" w:type="dxa"/>
            <w:shd w:val="clear" w:color="auto" w:fill="auto"/>
            <w:vAlign w:val="bottom"/>
            <w:hideMark/>
          </w:tcPr>
          <w:p w14:paraId="4A0FB8BF" w14:textId="77777777" w:rsidR="00E962E5" w:rsidRPr="00E962E5" w:rsidRDefault="00E962E5" w:rsidP="00E962E5">
            <w:pPr>
              <w:spacing w:after="0" w:line="240" w:lineRule="auto"/>
              <w:jc w:val="center"/>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802,17</w:t>
            </w:r>
          </w:p>
        </w:tc>
        <w:tc>
          <w:tcPr>
            <w:tcW w:w="2268" w:type="dxa"/>
            <w:shd w:val="clear" w:color="auto" w:fill="auto"/>
            <w:vAlign w:val="bottom"/>
            <w:hideMark/>
          </w:tcPr>
          <w:p w14:paraId="582F5665" w14:textId="77777777" w:rsidR="00E962E5" w:rsidRPr="00E962E5" w:rsidRDefault="00E962E5" w:rsidP="00E962E5">
            <w:pPr>
              <w:spacing w:after="0" w:line="240" w:lineRule="auto"/>
              <w:jc w:val="center"/>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322</w:t>
            </w:r>
          </w:p>
        </w:tc>
        <w:tc>
          <w:tcPr>
            <w:tcW w:w="2289" w:type="dxa"/>
            <w:shd w:val="clear" w:color="auto" w:fill="auto"/>
            <w:noWrap/>
            <w:vAlign w:val="bottom"/>
            <w:hideMark/>
          </w:tcPr>
          <w:p w14:paraId="2B1246D2" w14:textId="77777777" w:rsidR="00E962E5" w:rsidRPr="00E962E5" w:rsidRDefault="00E962E5" w:rsidP="00C6107F">
            <w:pPr>
              <w:spacing w:after="0" w:line="240" w:lineRule="auto"/>
              <w:jc w:val="center"/>
              <w:rPr>
                <w:rFonts w:ascii="Calibri" w:eastAsia="Times New Roman" w:hAnsi="Calibri" w:cs="Times New Roman"/>
                <w:color w:val="000000"/>
                <w:lang w:eastAsia="fr-FR"/>
              </w:rPr>
            </w:pPr>
            <w:r w:rsidRPr="00E962E5">
              <w:rPr>
                <w:rFonts w:ascii="Calibri" w:eastAsia="Times New Roman" w:hAnsi="Calibri" w:cs="Times New Roman"/>
                <w:color w:val="000000"/>
                <w:lang w:eastAsia="fr-FR"/>
              </w:rPr>
              <w:t>1124,17</w:t>
            </w:r>
          </w:p>
        </w:tc>
      </w:tr>
      <w:tr w:rsidR="00E962E5" w:rsidRPr="00E962E5" w14:paraId="5568A90F" w14:textId="77777777" w:rsidTr="00201FC9">
        <w:trPr>
          <w:trHeight w:val="315"/>
          <w:jc w:val="center"/>
        </w:trPr>
        <w:tc>
          <w:tcPr>
            <w:tcW w:w="1167" w:type="dxa"/>
            <w:shd w:val="clear" w:color="auto" w:fill="auto"/>
            <w:vAlign w:val="bottom"/>
            <w:hideMark/>
          </w:tcPr>
          <w:p w14:paraId="14EEBFBA" w14:textId="77777777" w:rsidR="00E962E5" w:rsidRPr="00E962E5" w:rsidRDefault="00E962E5" w:rsidP="00E962E5">
            <w:pPr>
              <w:spacing w:after="0" w:line="240" w:lineRule="auto"/>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Août</w:t>
            </w:r>
          </w:p>
        </w:tc>
        <w:tc>
          <w:tcPr>
            <w:tcW w:w="2256" w:type="dxa"/>
            <w:shd w:val="clear" w:color="auto" w:fill="auto"/>
            <w:vAlign w:val="bottom"/>
            <w:hideMark/>
          </w:tcPr>
          <w:p w14:paraId="263E0196" w14:textId="77777777" w:rsidR="00E962E5" w:rsidRPr="00E962E5" w:rsidRDefault="00E962E5" w:rsidP="00E962E5">
            <w:pPr>
              <w:spacing w:after="0" w:line="240" w:lineRule="auto"/>
              <w:jc w:val="center"/>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196,73</w:t>
            </w:r>
          </w:p>
        </w:tc>
        <w:tc>
          <w:tcPr>
            <w:tcW w:w="2268" w:type="dxa"/>
            <w:shd w:val="clear" w:color="auto" w:fill="auto"/>
            <w:vAlign w:val="bottom"/>
            <w:hideMark/>
          </w:tcPr>
          <w:p w14:paraId="33CFA81E" w14:textId="77777777" w:rsidR="00E962E5" w:rsidRPr="00E962E5" w:rsidRDefault="00E962E5" w:rsidP="00E962E5">
            <w:pPr>
              <w:spacing w:after="0" w:line="240" w:lineRule="auto"/>
              <w:jc w:val="center"/>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322</w:t>
            </w:r>
          </w:p>
        </w:tc>
        <w:tc>
          <w:tcPr>
            <w:tcW w:w="2289" w:type="dxa"/>
            <w:shd w:val="clear" w:color="auto" w:fill="auto"/>
            <w:noWrap/>
            <w:vAlign w:val="bottom"/>
            <w:hideMark/>
          </w:tcPr>
          <w:p w14:paraId="40714B75" w14:textId="77777777" w:rsidR="00E962E5" w:rsidRPr="00E962E5" w:rsidRDefault="00E962E5" w:rsidP="00C6107F">
            <w:pPr>
              <w:spacing w:after="0" w:line="240" w:lineRule="auto"/>
              <w:jc w:val="center"/>
              <w:rPr>
                <w:rFonts w:ascii="Calibri" w:eastAsia="Times New Roman" w:hAnsi="Calibri" w:cs="Times New Roman"/>
                <w:color w:val="000000"/>
                <w:lang w:eastAsia="fr-FR"/>
              </w:rPr>
            </w:pPr>
            <w:r w:rsidRPr="00E962E5">
              <w:rPr>
                <w:rFonts w:ascii="Calibri" w:eastAsia="Times New Roman" w:hAnsi="Calibri" w:cs="Times New Roman"/>
                <w:color w:val="000000"/>
                <w:lang w:eastAsia="fr-FR"/>
              </w:rPr>
              <w:t>518,73</w:t>
            </w:r>
          </w:p>
        </w:tc>
      </w:tr>
      <w:tr w:rsidR="00E962E5" w:rsidRPr="00E962E5" w14:paraId="68AADED6" w14:textId="77777777" w:rsidTr="00201FC9">
        <w:trPr>
          <w:trHeight w:val="315"/>
          <w:jc w:val="center"/>
        </w:trPr>
        <w:tc>
          <w:tcPr>
            <w:tcW w:w="1167" w:type="dxa"/>
            <w:shd w:val="clear" w:color="auto" w:fill="auto"/>
            <w:vAlign w:val="bottom"/>
            <w:hideMark/>
          </w:tcPr>
          <w:p w14:paraId="2B2A9152" w14:textId="77777777" w:rsidR="00E962E5" w:rsidRPr="00E962E5" w:rsidRDefault="00E962E5" w:rsidP="00E962E5">
            <w:pPr>
              <w:spacing w:after="0" w:line="240" w:lineRule="auto"/>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Septembre</w:t>
            </w:r>
          </w:p>
        </w:tc>
        <w:tc>
          <w:tcPr>
            <w:tcW w:w="2256" w:type="dxa"/>
            <w:shd w:val="clear" w:color="auto" w:fill="auto"/>
            <w:vAlign w:val="bottom"/>
            <w:hideMark/>
          </w:tcPr>
          <w:p w14:paraId="1B15CDB5" w14:textId="77777777" w:rsidR="00E962E5" w:rsidRPr="00E962E5" w:rsidRDefault="00E962E5" w:rsidP="00E962E5">
            <w:pPr>
              <w:spacing w:after="0" w:line="240" w:lineRule="auto"/>
              <w:jc w:val="center"/>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975,79</w:t>
            </w:r>
          </w:p>
        </w:tc>
        <w:tc>
          <w:tcPr>
            <w:tcW w:w="2268" w:type="dxa"/>
            <w:shd w:val="clear" w:color="auto" w:fill="auto"/>
            <w:vAlign w:val="bottom"/>
            <w:hideMark/>
          </w:tcPr>
          <w:p w14:paraId="2E816735" w14:textId="77777777" w:rsidR="00E962E5" w:rsidRPr="00E962E5" w:rsidRDefault="00E962E5" w:rsidP="00E962E5">
            <w:pPr>
              <w:spacing w:after="0" w:line="240" w:lineRule="auto"/>
              <w:jc w:val="center"/>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322</w:t>
            </w:r>
          </w:p>
        </w:tc>
        <w:tc>
          <w:tcPr>
            <w:tcW w:w="2289" w:type="dxa"/>
            <w:shd w:val="clear" w:color="auto" w:fill="auto"/>
            <w:noWrap/>
            <w:vAlign w:val="bottom"/>
            <w:hideMark/>
          </w:tcPr>
          <w:p w14:paraId="3561168D" w14:textId="77777777" w:rsidR="00E962E5" w:rsidRPr="00E962E5" w:rsidRDefault="00E962E5" w:rsidP="00C6107F">
            <w:pPr>
              <w:spacing w:after="0" w:line="240" w:lineRule="auto"/>
              <w:jc w:val="center"/>
              <w:rPr>
                <w:rFonts w:ascii="Calibri" w:eastAsia="Times New Roman" w:hAnsi="Calibri" w:cs="Times New Roman"/>
                <w:color w:val="000000"/>
                <w:lang w:eastAsia="fr-FR"/>
              </w:rPr>
            </w:pPr>
            <w:r w:rsidRPr="00E962E5">
              <w:rPr>
                <w:rFonts w:ascii="Calibri" w:eastAsia="Times New Roman" w:hAnsi="Calibri" w:cs="Times New Roman"/>
                <w:color w:val="000000"/>
                <w:lang w:eastAsia="fr-FR"/>
              </w:rPr>
              <w:t>1297,79</w:t>
            </w:r>
          </w:p>
        </w:tc>
      </w:tr>
      <w:tr w:rsidR="00E962E5" w:rsidRPr="00E962E5" w14:paraId="1DE3399B" w14:textId="77777777" w:rsidTr="00201FC9">
        <w:trPr>
          <w:trHeight w:val="315"/>
          <w:jc w:val="center"/>
        </w:trPr>
        <w:tc>
          <w:tcPr>
            <w:tcW w:w="1167" w:type="dxa"/>
            <w:shd w:val="clear" w:color="auto" w:fill="auto"/>
            <w:vAlign w:val="bottom"/>
            <w:hideMark/>
          </w:tcPr>
          <w:p w14:paraId="7E3399BF" w14:textId="77777777" w:rsidR="00E962E5" w:rsidRPr="00E962E5" w:rsidRDefault="00E962E5" w:rsidP="00E962E5">
            <w:pPr>
              <w:spacing w:after="0" w:line="240" w:lineRule="auto"/>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Octobre</w:t>
            </w:r>
          </w:p>
        </w:tc>
        <w:tc>
          <w:tcPr>
            <w:tcW w:w="2256" w:type="dxa"/>
            <w:shd w:val="clear" w:color="auto" w:fill="auto"/>
            <w:vAlign w:val="bottom"/>
            <w:hideMark/>
          </w:tcPr>
          <w:p w14:paraId="1C9E24B5" w14:textId="77777777" w:rsidR="00E962E5" w:rsidRPr="00E962E5" w:rsidRDefault="00E962E5" w:rsidP="00E962E5">
            <w:pPr>
              <w:spacing w:after="0" w:line="240" w:lineRule="auto"/>
              <w:jc w:val="center"/>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874,01</w:t>
            </w:r>
          </w:p>
        </w:tc>
        <w:tc>
          <w:tcPr>
            <w:tcW w:w="2268" w:type="dxa"/>
            <w:shd w:val="clear" w:color="auto" w:fill="auto"/>
            <w:vAlign w:val="bottom"/>
            <w:hideMark/>
          </w:tcPr>
          <w:p w14:paraId="79F2F204" w14:textId="77777777" w:rsidR="00E962E5" w:rsidRPr="00E962E5" w:rsidRDefault="00E962E5" w:rsidP="00E962E5">
            <w:pPr>
              <w:spacing w:after="0" w:line="240" w:lineRule="auto"/>
              <w:jc w:val="center"/>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322</w:t>
            </w:r>
          </w:p>
        </w:tc>
        <w:tc>
          <w:tcPr>
            <w:tcW w:w="2289" w:type="dxa"/>
            <w:shd w:val="clear" w:color="auto" w:fill="auto"/>
            <w:noWrap/>
            <w:vAlign w:val="bottom"/>
            <w:hideMark/>
          </w:tcPr>
          <w:p w14:paraId="783B817B" w14:textId="77777777" w:rsidR="00E962E5" w:rsidRPr="00E962E5" w:rsidRDefault="00E962E5" w:rsidP="00C6107F">
            <w:pPr>
              <w:spacing w:after="0" w:line="240" w:lineRule="auto"/>
              <w:jc w:val="center"/>
              <w:rPr>
                <w:rFonts w:ascii="Calibri" w:eastAsia="Times New Roman" w:hAnsi="Calibri" w:cs="Times New Roman"/>
                <w:color w:val="000000"/>
                <w:lang w:eastAsia="fr-FR"/>
              </w:rPr>
            </w:pPr>
            <w:r w:rsidRPr="00E962E5">
              <w:rPr>
                <w:rFonts w:ascii="Calibri" w:eastAsia="Times New Roman" w:hAnsi="Calibri" w:cs="Times New Roman"/>
                <w:color w:val="000000"/>
                <w:lang w:eastAsia="fr-FR"/>
              </w:rPr>
              <w:t>1196,01</w:t>
            </w:r>
          </w:p>
        </w:tc>
      </w:tr>
      <w:tr w:rsidR="00E962E5" w:rsidRPr="00E962E5" w14:paraId="30F6FC5B" w14:textId="77777777" w:rsidTr="00201FC9">
        <w:trPr>
          <w:trHeight w:val="315"/>
          <w:jc w:val="center"/>
        </w:trPr>
        <w:tc>
          <w:tcPr>
            <w:tcW w:w="1167" w:type="dxa"/>
            <w:shd w:val="clear" w:color="auto" w:fill="auto"/>
            <w:vAlign w:val="bottom"/>
            <w:hideMark/>
          </w:tcPr>
          <w:p w14:paraId="3125B4C5" w14:textId="77777777" w:rsidR="00E962E5" w:rsidRPr="00E962E5" w:rsidRDefault="00E962E5" w:rsidP="00E962E5">
            <w:pPr>
              <w:spacing w:after="0" w:line="240" w:lineRule="auto"/>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Novembre</w:t>
            </w:r>
          </w:p>
        </w:tc>
        <w:tc>
          <w:tcPr>
            <w:tcW w:w="2256" w:type="dxa"/>
            <w:shd w:val="clear" w:color="auto" w:fill="auto"/>
            <w:vAlign w:val="bottom"/>
            <w:hideMark/>
          </w:tcPr>
          <w:p w14:paraId="0E94ABA8" w14:textId="77777777" w:rsidR="00E962E5" w:rsidRPr="00E962E5" w:rsidRDefault="00E962E5" w:rsidP="00E962E5">
            <w:pPr>
              <w:spacing w:after="0" w:line="240" w:lineRule="auto"/>
              <w:jc w:val="center"/>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 </w:t>
            </w:r>
            <w:r w:rsidR="00C6107F">
              <w:rPr>
                <w:rFonts w:ascii="Times New Roman" w:eastAsia="Times New Roman" w:hAnsi="Times New Roman" w:cs="Times New Roman"/>
                <w:color w:val="000000"/>
                <w:sz w:val="24"/>
                <w:szCs w:val="24"/>
                <w:lang w:eastAsia="fr-FR"/>
              </w:rPr>
              <w:t>-</w:t>
            </w:r>
          </w:p>
        </w:tc>
        <w:tc>
          <w:tcPr>
            <w:tcW w:w="2268" w:type="dxa"/>
            <w:shd w:val="clear" w:color="auto" w:fill="auto"/>
            <w:vAlign w:val="bottom"/>
            <w:hideMark/>
          </w:tcPr>
          <w:p w14:paraId="788A0772" w14:textId="77777777" w:rsidR="00E962E5" w:rsidRPr="00E962E5" w:rsidRDefault="00C6107F" w:rsidP="00E962E5">
            <w:pPr>
              <w:spacing w:after="0" w:line="240" w:lineRule="auto"/>
              <w:jc w:val="center"/>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w:t>
            </w:r>
            <w:r w:rsidR="00E962E5" w:rsidRPr="00E962E5">
              <w:rPr>
                <w:rFonts w:ascii="Times New Roman" w:eastAsia="Times New Roman" w:hAnsi="Times New Roman" w:cs="Times New Roman"/>
                <w:color w:val="000000"/>
                <w:sz w:val="24"/>
                <w:szCs w:val="24"/>
                <w:lang w:eastAsia="fr-FR"/>
              </w:rPr>
              <w:t> </w:t>
            </w:r>
          </w:p>
        </w:tc>
        <w:tc>
          <w:tcPr>
            <w:tcW w:w="2289" w:type="dxa"/>
            <w:shd w:val="clear" w:color="auto" w:fill="auto"/>
            <w:noWrap/>
            <w:vAlign w:val="bottom"/>
            <w:hideMark/>
          </w:tcPr>
          <w:p w14:paraId="624CA230" w14:textId="77777777" w:rsidR="00E962E5" w:rsidRPr="00E962E5" w:rsidRDefault="00C6107F" w:rsidP="00C6107F">
            <w:pPr>
              <w:spacing w:after="0" w:line="240" w:lineRule="auto"/>
              <w:jc w:val="center"/>
              <w:rPr>
                <w:rFonts w:ascii="Calibri" w:eastAsia="Times New Roman" w:hAnsi="Calibri" w:cs="Times New Roman"/>
                <w:color w:val="000000"/>
                <w:lang w:eastAsia="fr-FR"/>
              </w:rPr>
            </w:pPr>
            <w:r>
              <w:rPr>
                <w:rFonts w:ascii="Calibri" w:eastAsia="Times New Roman" w:hAnsi="Calibri" w:cs="Times New Roman"/>
                <w:color w:val="000000"/>
                <w:lang w:eastAsia="fr-FR"/>
              </w:rPr>
              <w:t>-</w:t>
            </w:r>
          </w:p>
        </w:tc>
      </w:tr>
      <w:tr w:rsidR="00E962E5" w:rsidRPr="00E962E5" w14:paraId="7A98DAFE" w14:textId="77777777" w:rsidTr="00201FC9">
        <w:trPr>
          <w:trHeight w:val="315"/>
          <w:jc w:val="center"/>
        </w:trPr>
        <w:tc>
          <w:tcPr>
            <w:tcW w:w="1167" w:type="dxa"/>
            <w:shd w:val="clear" w:color="auto" w:fill="auto"/>
            <w:vAlign w:val="bottom"/>
            <w:hideMark/>
          </w:tcPr>
          <w:p w14:paraId="0E3BFEA3" w14:textId="77777777" w:rsidR="00E962E5" w:rsidRPr="00E962E5" w:rsidRDefault="00E962E5" w:rsidP="00E962E5">
            <w:pPr>
              <w:spacing w:after="0" w:line="240" w:lineRule="auto"/>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Décembre</w:t>
            </w:r>
          </w:p>
        </w:tc>
        <w:tc>
          <w:tcPr>
            <w:tcW w:w="2256" w:type="dxa"/>
            <w:shd w:val="clear" w:color="auto" w:fill="auto"/>
            <w:vAlign w:val="bottom"/>
            <w:hideMark/>
          </w:tcPr>
          <w:p w14:paraId="2EA462F2" w14:textId="77777777" w:rsidR="00E962E5" w:rsidRPr="00E962E5" w:rsidRDefault="00E962E5" w:rsidP="00E962E5">
            <w:pPr>
              <w:spacing w:after="0" w:line="240" w:lineRule="auto"/>
              <w:jc w:val="center"/>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 </w:t>
            </w:r>
            <w:r w:rsidR="00C6107F">
              <w:rPr>
                <w:rFonts w:ascii="Times New Roman" w:eastAsia="Times New Roman" w:hAnsi="Times New Roman" w:cs="Times New Roman"/>
                <w:color w:val="000000"/>
                <w:sz w:val="24"/>
                <w:szCs w:val="24"/>
                <w:lang w:eastAsia="fr-FR"/>
              </w:rPr>
              <w:t>-</w:t>
            </w:r>
          </w:p>
        </w:tc>
        <w:tc>
          <w:tcPr>
            <w:tcW w:w="2268" w:type="dxa"/>
            <w:shd w:val="clear" w:color="auto" w:fill="auto"/>
            <w:vAlign w:val="bottom"/>
            <w:hideMark/>
          </w:tcPr>
          <w:p w14:paraId="7374AC70" w14:textId="77777777" w:rsidR="00E962E5" w:rsidRPr="00E962E5" w:rsidRDefault="00E962E5" w:rsidP="00E962E5">
            <w:pPr>
              <w:spacing w:after="0" w:line="240" w:lineRule="auto"/>
              <w:jc w:val="center"/>
              <w:rPr>
                <w:rFonts w:ascii="Times New Roman" w:eastAsia="Times New Roman" w:hAnsi="Times New Roman" w:cs="Times New Roman"/>
                <w:color w:val="000000"/>
                <w:sz w:val="24"/>
                <w:szCs w:val="24"/>
                <w:lang w:eastAsia="fr-FR"/>
              </w:rPr>
            </w:pPr>
            <w:r w:rsidRPr="00E962E5">
              <w:rPr>
                <w:rFonts w:ascii="Times New Roman" w:eastAsia="Times New Roman" w:hAnsi="Times New Roman" w:cs="Times New Roman"/>
                <w:color w:val="000000"/>
                <w:sz w:val="24"/>
                <w:szCs w:val="24"/>
                <w:lang w:eastAsia="fr-FR"/>
              </w:rPr>
              <w:t> </w:t>
            </w:r>
            <w:r w:rsidR="00C6107F">
              <w:rPr>
                <w:rFonts w:ascii="Times New Roman" w:eastAsia="Times New Roman" w:hAnsi="Times New Roman" w:cs="Times New Roman"/>
                <w:color w:val="000000"/>
                <w:sz w:val="24"/>
                <w:szCs w:val="24"/>
                <w:lang w:eastAsia="fr-FR"/>
              </w:rPr>
              <w:t>-</w:t>
            </w:r>
          </w:p>
        </w:tc>
        <w:tc>
          <w:tcPr>
            <w:tcW w:w="2289" w:type="dxa"/>
            <w:shd w:val="clear" w:color="auto" w:fill="auto"/>
            <w:noWrap/>
            <w:vAlign w:val="bottom"/>
            <w:hideMark/>
          </w:tcPr>
          <w:p w14:paraId="5E082C50" w14:textId="77777777" w:rsidR="00E962E5" w:rsidRPr="00E962E5" w:rsidRDefault="00C6107F" w:rsidP="00C6107F">
            <w:pPr>
              <w:spacing w:after="0" w:line="240" w:lineRule="auto"/>
              <w:jc w:val="center"/>
              <w:rPr>
                <w:rFonts w:ascii="Calibri" w:eastAsia="Times New Roman" w:hAnsi="Calibri" w:cs="Times New Roman"/>
                <w:color w:val="000000"/>
                <w:lang w:eastAsia="fr-FR"/>
              </w:rPr>
            </w:pPr>
            <w:r>
              <w:rPr>
                <w:rFonts w:ascii="Calibri" w:eastAsia="Times New Roman" w:hAnsi="Calibri" w:cs="Times New Roman"/>
                <w:color w:val="000000"/>
                <w:lang w:eastAsia="fr-FR"/>
              </w:rPr>
              <w:t>-</w:t>
            </w:r>
          </w:p>
        </w:tc>
      </w:tr>
    </w:tbl>
    <w:p w14:paraId="55162B9F" w14:textId="77777777" w:rsidR="00A50923" w:rsidRDefault="00A50923" w:rsidP="00215E6E">
      <w:pPr>
        <w:spacing w:before="240"/>
        <w:rPr>
          <w:rFonts w:cs="Times New Roman"/>
          <w:b/>
          <w:bCs/>
          <w:sz w:val="28"/>
          <w:szCs w:val="28"/>
        </w:rPr>
      </w:pPr>
    </w:p>
    <w:p w14:paraId="4E945B96" w14:textId="77777777" w:rsidR="00A50923" w:rsidRDefault="00A50923" w:rsidP="00215E6E">
      <w:pPr>
        <w:spacing w:before="240"/>
        <w:rPr>
          <w:rFonts w:cs="Times New Roman"/>
          <w:b/>
          <w:bCs/>
          <w:sz w:val="28"/>
          <w:szCs w:val="28"/>
        </w:rPr>
      </w:pPr>
    </w:p>
    <w:p w14:paraId="2C8A67C1" w14:textId="77777777" w:rsidR="00A50923" w:rsidRDefault="00A50923" w:rsidP="00215E6E">
      <w:pPr>
        <w:spacing w:before="240"/>
        <w:rPr>
          <w:rFonts w:cs="Times New Roman"/>
          <w:b/>
          <w:bCs/>
          <w:sz w:val="28"/>
          <w:szCs w:val="28"/>
        </w:rPr>
      </w:pPr>
    </w:p>
    <w:p w14:paraId="54BB1DEB" w14:textId="77777777" w:rsidR="00215E6E" w:rsidRDefault="00215E6E" w:rsidP="00215E6E">
      <w:pPr>
        <w:spacing w:before="240"/>
        <w:rPr>
          <w:rFonts w:cs="Times New Roman"/>
          <w:b/>
          <w:bCs/>
          <w:sz w:val="28"/>
          <w:szCs w:val="28"/>
        </w:rPr>
      </w:pPr>
      <w:r>
        <w:rPr>
          <w:rFonts w:cs="Times New Roman"/>
          <w:b/>
          <w:bCs/>
          <w:sz w:val="28"/>
          <w:szCs w:val="28"/>
        </w:rPr>
        <w:t xml:space="preserve">Graphique 1 : </w:t>
      </w:r>
      <w:commentRangeStart w:id="1"/>
      <w:r>
        <w:rPr>
          <w:rFonts w:cs="Times New Roman"/>
          <w:b/>
          <w:bCs/>
          <w:sz w:val="28"/>
          <w:szCs w:val="28"/>
        </w:rPr>
        <w:t xml:space="preserve">coût mensuel </w:t>
      </w:r>
      <w:r w:rsidRPr="0090263D">
        <w:rPr>
          <w:rFonts w:cs="Times New Roman"/>
          <w:b/>
          <w:bCs/>
          <w:sz w:val="28"/>
          <w:szCs w:val="28"/>
        </w:rPr>
        <w:t xml:space="preserve">de </w:t>
      </w:r>
      <w:r>
        <w:rPr>
          <w:rFonts w:cs="Times New Roman"/>
          <w:b/>
          <w:bCs/>
          <w:sz w:val="28"/>
          <w:szCs w:val="28"/>
        </w:rPr>
        <w:t xml:space="preserve">la </w:t>
      </w:r>
      <w:r w:rsidRPr="0090263D">
        <w:rPr>
          <w:rFonts w:cs="Times New Roman"/>
          <w:b/>
          <w:bCs/>
          <w:sz w:val="28"/>
          <w:szCs w:val="28"/>
        </w:rPr>
        <w:t xml:space="preserve">consommation </w:t>
      </w:r>
      <w:r>
        <w:rPr>
          <w:rFonts w:cs="Times New Roman"/>
          <w:b/>
          <w:bCs/>
          <w:sz w:val="28"/>
          <w:szCs w:val="28"/>
        </w:rPr>
        <w:t>électrique</w:t>
      </w:r>
      <w:commentRangeEnd w:id="1"/>
      <w:r>
        <w:rPr>
          <w:rStyle w:val="Marquedecommentaire"/>
        </w:rPr>
        <w:commentReference w:id="1"/>
      </w:r>
    </w:p>
    <w:p w14:paraId="2977B32A" w14:textId="77777777" w:rsidR="003A649B" w:rsidRDefault="003A649B" w:rsidP="003A649B">
      <w:pPr>
        <w:spacing w:before="240"/>
        <w:jc w:val="center"/>
        <w:rPr>
          <w:rFonts w:cs="Times New Roman"/>
          <w:sz w:val="28"/>
          <w:szCs w:val="28"/>
        </w:rPr>
      </w:pPr>
      <w:r w:rsidRPr="003A649B">
        <w:rPr>
          <w:rFonts w:cs="Times New Roman"/>
          <w:noProof/>
          <w:sz w:val="28"/>
          <w:szCs w:val="28"/>
          <w:lang w:eastAsia="fr-FR"/>
        </w:rPr>
        <w:drawing>
          <wp:inline distT="0" distB="0" distL="0" distR="0" wp14:anchorId="0E9E4F16" wp14:editId="6A4CB816">
            <wp:extent cx="5019675" cy="3752850"/>
            <wp:effectExtent l="19050" t="0" r="9525" b="0"/>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0211039" w14:textId="77777777" w:rsidR="00B7755C" w:rsidRDefault="00524902" w:rsidP="005E4D03">
      <w:pPr>
        <w:pStyle w:val="Paragraphedeliste"/>
        <w:numPr>
          <w:ilvl w:val="1"/>
          <w:numId w:val="5"/>
        </w:numPr>
        <w:spacing w:before="240"/>
        <w:rPr>
          <w:b/>
          <w:bCs/>
          <w:sz w:val="32"/>
          <w:szCs w:val="32"/>
        </w:rPr>
      </w:pPr>
      <w:r w:rsidRPr="005E4D03">
        <w:rPr>
          <w:b/>
          <w:bCs/>
          <w:sz w:val="32"/>
          <w:szCs w:val="32"/>
        </w:rPr>
        <w:t>Energie thermique:</w:t>
      </w:r>
    </w:p>
    <w:p w14:paraId="3F783CDD" w14:textId="77777777" w:rsidR="00524902" w:rsidRPr="005E4D03" w:rsidRDefault="00524902" w:rsidP="00524902">
      <w:pPr>
        <w:pStyle w:val="Paragraphedeliste"/>
        <w:spacing w:before="240"/>
        <w:ind w:left="1440"/>
        <w:rPr>
          <w:b/>
          <w:bCs/>
          <w:sz w:val="32"/>
          <w:szCs w:val="32"/>
        </w:rPr>
      </w:pPr>
    </w:p>
    <w:p w14:paraId="02C3C254" w14:textId="77777777" w:rsidR="00B7755C" w:rsidRPr="00405EF3" w:rsidRDefault="00B7755C" w:rsidP="003A649B">
      <w:pPr>
        <w:pStyle w:val="Paragraphedeliste"/>
        <w:numPr>
          <w:ilvl w:val="0"/>
          <w:numId w:val="3"/>
        </w:numPr>
        <w:spacing w:before="240"/>
        <w:rPr>
          <w:rFonts w:asciiTheme="minorHAnsi" w:eastAsiaTheme="minorHAnsi" w:hAnsiTheme="minorHAnsi"/>
          <w:sz w:val="28"/>
          <w:szCs w:val="28"/>
          <w:lang w:val="fr-FR" w:eastAsia="en-US"/>
        </w:rPr>
      </w:pPr>
      <w:r w:rsidRPr="00405EF3">
        <w:rPr>
          <w:rFonts w:asciiTheme="minorHAnsi" w:eastAsiaTheme="minorHAnsi" w:hAnsiTheme="minorHAnsi"/>
          <w:sz w:val="28"/>
          <w:szCs w:val="28"/>
          <w:lang w:val="fr-FR" w:eastAsia="en-US"/>
        </w:rPr>
        <w:t>Grande bo</w:t>
      </w:r>
      <w:r w:rsidR="003A649B" w:rsidRPr="00405EF3">
        <w:rPr>
          <w:rFonts w:asciiTheme="minorHAnsi" w:eastAsiaTheme="minorHAnsi" w:hAnsiTheme="minorHAnsi"/>
          <w:sz w:val="28"/>
          <w:szCs w:val="28"/>
          <w:lang w:val="fr-FR" w:eastAsia="en-US"/>
        </w:rPr>
        <w:t xml:space="preserve">uteille (une seule), avec une consommation </w:t>
      </w:r>
      <w:r w:rsidR="00FA76BD">
        <w:rPr>
          <w:rFonts w:asciiTheme="minorHAnsi" w:eastAsiaTheme="minorHAnsi" w:hAnsiTheme="minorHAnsi"/>
          <w:sz w:val="28"/>
          <w:szCs w:val="28"/>
          <w:lang w:val="fr-FR" w:eastAsia="en-US"/>
        </w:rPr>
        <w:t xml:space="preserve">moyenne </w:t>
      </w:r>
      <w:r w:rsidR="003A649B" w:rsidRPr="00405EF3">
        <w:rPr>
          <w:rFonts w:asciiTheme="minorHAnsi" w:eastAsiaTheme="minorHAnsi" w:hAnsiTheme="minorHAnsi"/>
          <w:sz w:val="28"/>
          <w:szCs w:val="28"/>
          <w:lang w:val="fr-FR" w:eastAsia="en-US"/>
        </w:rPr>
        <w:t>d’une bouteille par semaine, soit 4 bouteilles par mois au prix de 172,00 Dhs.</w:t>
      </w:r>
    </w:p>
    <w:p w14:paraId="2B02D467" w14:textId="77777777" w:rsidR="00B7755C" w:rsidRPr="00405EF3" w:rsidRDefault="00B7755C" w:rsidP="003A649B">
      <w:pPr>
        <w:pStyle w:val="Paragraphedeliste"/>
        <w:numPr>
          <w:ilvl w:val="0"/>
          <w:numId w:val="3"/>
        </w:numPr>
        <w:spacing w:before="240"/>
        <w:rPr>
          <w:rFonts w:asciiTheme="minorHAnsi" w:eastAsiaTheme="minorHAnsi" w:hAnsiTheme="minorHAnsi"/>
          <w:sz w:val="28"/>
          <w:szCs w:val="28"/>
          <w:lang w:val="fr-FR" w:eastAsia="en-US"/>
        </w:rPr>
      </w:pPr>
      <w:r w:rsidRPr="00405EF3">
        <w:rPr>
          <w:rFonts w:asciiTheme="minorHAnsi" w:eastAsiaTheme="minorHAnsi" w:hAnsiTheme="minorHAnsi"/>
          <w:sz w:val="28"/>
          <w:szCs w:val="28"/>
          <w:lang w:val="fr-FR" w:eastAsia="en-US"/>
        </w:rPr>
        <w:t xml:space="preserve">Petites bouteilles (au nombre de quatre): </w:t>
      </w:r>
      <w:r w:rsidR="00552122" w:rsidRPr="00405EF3">
        <w:rPr>
          <w:rFonts w:asciiTheme="minorHAnsi" w:eastAsiaTheme="minorHAnsi" w:hAnsiTheme="minorHAnsi"/>
          <w:sz w:val="28"/>
          <w:szCs w:val="28"/>
          <w:lang w:val="fr-FR" w:eastAsia="en-US"/>
        </w:rPr>
        <w:t>une chaque 2 jours</w:t>
      </w:r>
      <w:r w:rsidR="003A649B" w:rsidRPr="00405EF3">
        <w:rPr>
          <w:rFonts w:asciiTheme="minorHAnsi" w:eastAsiaTheme="minorHAnsi" w:hAnsiTheme="minorHAnsi"/>
          <w:sz w:val="28"/>
          <w:szCs w:val="28"/>
          <w:lang w:val="fr-FR" w:eastAsia="en-US"/>
        </w:rPr>
        <w:t>, soit 15 bouteilles par mois au prix de 150 Dhs</w:t>
      </w:r>
      <w:r w:rsidR="0018369F" w:rsidRPr="00405EF3">
        <w:rPr>
          <w:rFonts w:asciiTheme="minorHAnsi" w:eastAsiaTheme="minorHAnsi" w:hAnsiTheme="minorHAnsi"/>
          <w:sz w:val="28"/>
          <w:szCs w:val="28"/>
          <w:lang w:val="fr-FR" w:eastAsia="en-US"/>
        </w:rPr>
        <w:t>.</w:t>
      </w:r>
    </w:p>
    <w:p w14:paraId="269B3CA1" w14:textId="77777777" w:rsidR="003A649B" w:rsidRPr="00524902" w:rsidRDefault="0018369F" w:rsidP="0018369F">
      <w:pPr>
        <w:spacing w:before="240"/>
        <w:rPr>
          <w:sz w:val="28"/>
          <w:szCs w:val="28"/>
          <w:lang w:val="fr-WINDIES"/>
        </w:rPr>
      </w:pPr>
      <w:r w:rsidRPr="00524902">
        <w:rPr>
          <w:sz w:val="28"/>
          <w:szCs w:val="28"/>
          <w:lang w:val="fr-WINDIES"/>
        </w:rPr>
        <w:t xml:space="preserve">Le total du </w:t>
      </w:r>
      <w:r w:rsidRPr="008D04BE">
        <w:rPr>
          <w:sz w:val="28"/>
          <w:szCs w:val="28"/>
        </w:rPr>
        <w:t>coût</w:t>
      </w:r>
      <w:r w:rsidRPr="00524902">
        <w:rPr>
          <w:sz w:val="28"/>
          <w:szCs w:val="28"/>
          <w:lang w:val="fr-WINDIES"/>
        </w:rPr>
        <w:t xml:space="preserve"> </w:t>
      </w:r>
      <w:r w:rsidRPr="00FB2B9F">
        <w:rPr>
          <w:sz w:val="28"/>
          <w:szCs w:val="28"/>
        </w:rPr>
        <w:t>d’énergie</w:t>
      </w:r>
      <w:r w:rsidRPr="00524902">
        <w:rPr>
          <w:sz w:val="28"/>
          <w:szCs w:val="28"/>
          <w:lang w:val="fr-WINDIES"/>
        </w:rPr>
        <w:t xml:space="preserve"> thermique s’élève à 322Dhs</w:t>
      </w:r>
      <w:r w:rsidR="00FA76BD" w:rsidRPr="00524902">
        <w:rPr>
          <w:sz w:val="28"/>
          <w:szCs w:val="28"/>
          <w:lang w:val="fr-WINDIES"/>
        </w:rPr>
        <w:t xml:space="preserve"> par mois en moyenne</w:t>
      </w:r>
      <w:r w:rsidRPr="00524902">
        <w:rPr>
          <w:sz w:val="28"/>
          <w:szCs w:val="28"/>
          <w:lang w:val="fr-WINDIES"/>
        </w:rPr>
        <w:t xml:space="preserve">. </w:t>
      </w:r>
      <w:r w:rsidR="0015519F" w:rsidRPr="00524902">
        <w:rPr>
          <w:sz w:val="28"/>
          <w:szCs w:val="28"/>
          <w:lang w:val="fr-WINDIES"/>
        </w:rPr>
        <w:t xml:space="preserve"> </w:t>
      </w:r>
      <w:r w:rsidR="0015519F" w:rsidRPr="008D04BE">
        <w:rPr>
          <w:sz w:val="28"/>
          <w:szCs w:val="28"/>
        </w:rPr>
        <w:t>L’allure</w:t>
      </w:r>
      <w:r w:rsidR="0015519F" w:rsidRPr="00524902">
        <w:rPr>
          <w:sz w:val="28"/>
          <w:szCs w:val="28"/>
          <w:lang w:val="fr-WINDIES"/>
        </w:rPr>
        <w:t xml:space="preserve"> du</w:t>
      </w:r>
      <w:r w:rsidR="0015519F" w:rsidRPr="008D04BE">
        <w:rPr>
          <w:sz w:val="28"/>
          <w:szCs w:val="28"/>
        </w:rPr>
        <w:t xml:space="preserve"> coût </w:t>
      </w:r>
      <w:r w:rsidR="008D04BE" w:rsidRPr="008D04BE">
        <w:rPr>
          <w:sz w:val="28"/>
          <w:szCs w:val="28"/>
        </w:rPr>
        <w:t>énergétique</w:t>
      </w:r>
      <w:r w:rsidR="0015519F" w:rsidRPr="008D04BE">
        <w:rPr>
          <w:sz w:val="28"/>
          <w:szCs w:val="28"/>
        </w:rPr>
        <w:t xml:space="preserve"> sur</w:t>
      </w:r>
      <w:r w:rsidR="0015519F" w:rsidRPr="00524902">
        <w:rPr>
          <w:sz w:val="28"/>
          <w:szCs w:val="28"/>
          <w:lang w:val="fr-WINDIES"/>
        </w:rPr>
        <w:t xml:space="preserve"> </w:t>
      </w:r>
      <w:r w:rsidR="0015519F" w:rsidRPr="008D04BE">
        <w:rPr>
          <w:sz w:val="28"/>
          <w:szCs w:val="28"/>
        </w:rPr>
        <w:t>toute</w:t>
      </w:r>
      <w:r w:rsidR="0015519F" w:rsidRPr="00524902">
        <w:rPr>
          <w:sz w:val="28"/>
          <w:szCs w:val="28"/>
          <w:lang w:val="fr-WINDIES"/>
        </w:rPr>
        <w:t xml:space="preserve"> </w:t>
      </w:r>
      <w:r w:rsidR="0015519F" w:rsidRPr="00FB2B9F">
        <w:rPr>
          <w:sz w:val="28"/>
          <w:szCs w:val="28"/>
        </w:rPr>
        <w:t>l’année</w:t>
      </w:r>
      <w:r w:rsidR="0015519F" w:rsidRPr="00524902">
        <w:rPr>
          <w:sz w:val="28"/>
          <w:szCs w:val="28"/>
          <w:lang w:val="fr-WINDIES"/>
        </w:rPr>
        <w:t xml:space="preserve"> est comme suit:</w:t>
      </w:r>
    </w:p>
    <w:p w14:paraId="2C71A25D" w14:textId="77777777" w:rsidR="00201FC9" w:rsidRDefault="00201FC9">
      <w:pPr>
        <w:rPr>
          <w:rFonts w:cs="Times New Roman"/>
          <w:b/>
          <w:bCs/>
          <w:sz w:val="28"/>
          <w:szCs w:val="28"/>
        </w:rPr>
      </w:pPr>
      <w:r>
        <w:rPr>
          <w:rFonts w:cs="Times New Roman"/>
          <w:b/>
          <w:bCs/>
          <w:sz w:val="28"/>
          <w:szCs w:val="28"/>
        </w:rPr>
        <w:br w:type="page"/>
      </w:r>
    </w:p>
    <w:p w14:paraId="1E6E9444" w14:textId="77777777" w:rsidR="005E4D03" w:rsidRPr="0090263D" w:rsidRDefault="005E4D03" w:rsidP="001F3CBC">
      <w:pPr>
        <w:spacing w:before="240"/>
        <w:rPr>
          <w:rFonts w:cs="Times New Roman"/>
          <w:b/>
          <w:bCs/>
          <w:sz w:val="28"/>
          <w:szCs w:val="28"/>
        </w:rPr>
      </w:pPr>
      <w:r>
        <w:rPr>
          <w:rFonts w:cs="Times New Roman"/>
          <w:b/>
          <w:bCs/>
          <w:sz w:val="28"/>
          <w:szCs w:val="28"/>
        </w:rPr>
        <w:lastRenderedPageBreak/>
        <w:t xml:space="preserve">Graphique 2 : coût de </w:t>
      </w:r>
      <w:r w:rsidR="001F3CBC">
        <w:rPr>
          <w:rFonts w:cs="Times New Roman"/>
          <w:b/>
          <w:bCs/>
          <w:sz w:val="28"/>
          <w:szCs w:val="28"/>
        </w:rPr>
        <w:t>la consommation totale d’</w:t>
      </w:r>
      <w:r>
        <w:rPr>
          <w:rFonts w:cs="Times New Roman"/>
          <w:b/>
          <w:bCs/>
          <w:sz w:val="28"/>
          <w:szCs w:val="28"/>
        </w:rPr>
        <w:t>énergie</w:t>
      </w:r>
      <w:r w:rsidR="001F3CBC">
        <w:rPr>
          <w:rFonts w:cs="Times New Roman"/>
          <w:b/>
          <w:bCs/>
          <w:sz w:val="28"/>
          <w:szCs w:val="28"/>
        </w:rPr>
        <w:t> :</w:t>
      </w:r>
    </w:p>
    <w:p w14:paraId="133ABD50" w14:textId="77777777" w:rsidR="0015519F" w:rsidRDefault="0015519F" w:rsidP="00201FC9">
      <w:pPr>
        <w:spacing w:before="240"/>
        <w:jc w:val="center"/>
        <w:rPr>
          <w:sz w:val="28"/>
          <w:szCs w:val="28"/>
        </w:rPr>
      </w:pPr>
      <w:r w:rsidRPr="0015519F">
        <w:rPr>
          <w:noProof/>
          <w:sz w:val="28"/>
          <w:szCs w:val="28"/>
          <w:lang w:eastAsia="fr-FR"/>
        </w:rPr>
        <w:drawing>
          <wp:inline distT="0" distB="0" distL="0" distR="0" wp14:anchorId="1C3F0D92" wp14:editId="39F84AE5">
            <wp:extent cx="5287010" cy="3124200"/>
            <wp:effectExtent l="19050" t="0" r="27940" b="0"/>
            <wp:docPr id="2" name="Graphique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F7D59EA" w14:textId="77777777" w:rsidR="00201FC9" w:rsidRDefault="00201FC9" w:rsidP="00201FC9">
      <w:pPr>
        <w:spacing w:before="240"/>
        <w:jc w:val="center"/>
        <w:rPr>
          <w:sz w:val="28"/>
          <w:szCs w:val="28"/>
        </w:rPr>
      </w:pPr>
    </w:p>
    <w:p w14:paraId="16EF3429" w14:textId="77777777" w:rsidR="0015519F" w:rsidRPr="00120B5A" w:rsidRDefault="001F3CBC" w:rsidP="00104934">
      <w:pPr>
        <w:pStyle w:val="Paragraphedeliste"/>
        <w:numPr>
          <w:ilvl w:val="0"/>
          <w:numId w:val="5"/>
        </w:numPr>
        <w:spacing w:before="240"/>
        <w:rPr>
          <w:b/>
          <w:bCs/>
          <w:sz w:val="28"/>
          <w:szCs w:val="28"/>
        </w:rPr>
      </w:pPr>
      <w:r w:rsidRPr="00120B5A">
        <w:rPr>
          <w:b/>
          <w:bCs/>
          <w:sz w:val="28"/>
          <w:szCs w:val="28"/>
        </w:rPr>
        <w:t>Entreprise Mtioui </w:t>
      </w:r>
      <w:r w:rsidR="0015519F" w:rsidRPr="00120B5A">
        <w:rPr>
          <w:b/>
          <w:bCs/>
          <w:sz w:val="28"/>
          <w:szCs w:val="28"/>
        </w:rPr>
        <w:t>:</w:t>
      </w:r>
    </w:p>
    <w:p w14:paraId="71B0CDAD" w14:textId="77777777" w:rsidR="0015519F" w:rsidRPr="0090263D" w:rsidRDefault="00CC0DA9" w:rsidP="0015519F">
      <w:pPr>
        <w:spacing w:before="240"/>
        <w:rPr>
          <w:rFonts w:cs="Times New Roman"/>
          <w:sz w:val="28"/>
          <w:szCs w:val="28"/>
        </w:rPr>
      </w:pPr>
      <w:r>
        <w:rPr>
          <w:rFonts w:cs="Times New Roman"/>
          <w:sz w:val="28"/>
          <w:szCs w:val="28"/>
        </w:rPr>
        <w:t xml:space="preserve">Notre visite s’était limitée à l’atelier de montage et finition. </w:t>
      </w:r>
      <w:r w:rsidR="0015519F" w:rsidRPr="0090263D">
        <w:rPr>
          <w:rFonts w:cs="Times New Roman"/>
          <w:sz w:val="28"/>
          <w:szCs w:val="28"/>
        </w:rPr>
        <w:t>Pour un effectif var</w:t>
      </w:r>
      <w:r w:rsidR="0015519F">
        <w:rPr>
          <w:rFonts w:cs="Times New Roman"/>
          <w:sz w:val="28"/>
          <w:szCs w:val="28"/>
        </w:rPr>
        <w:t xml:space="preserve">iant entre 20 et 50 personnes, un </w:t>
      </w:r>
      <w:r w:rsidR="0015519F" w:rsidRPr="0090263D">
        <w:rPr>
          <w:rFonts w:cs="Times New Roman"/>
          <w:sz w:val="28"/>
          <w:szCs w:val="28"/>
        </w:rPr>
        <w:t>horaire de tr</w:t>
      </w:r>
      <w:r w:rsidR="00DC24CC">
        <w:rPr>
          <w:rFonts w:cs="Times New Roman"/>
          <w:sz w:val="28"/>
          <w:szCs w:val="28"/>
        </w:rPr>
        <w:t>avail normal de 8h à 19h avec pau</w:t>
      </w:r>
      <w:r w:rsidR="0015519F" w:rsidRPr="0090263D">
        <w:rPr>
          <w:rFonts w:cs="Times New Roman"/>
          <w:sz w:val="28"/>
          <w:szCs w:val="28"/>
        </w:rPr>
        <w:t>se de déjeuner, soit 10 heures moyennes. En période de campagne cet horaire peut s’étendre à 15h voire 16h</w:t>
      </w:r>
      <w:r w:rsidR="0015519F">
        <w:rPr>
          <w:rFonts w:cs="Times New Roman"/>
          <w:sz w:val="28"/>
          <w:szCs w:val="28"/>
        </w:rPr>
        <w:t xml:space="preserve"> par jour</w:t>
      </w:r>
      <w:r w:rsidR="0015519F" w:rsidRPr="0090263D">
        <w:rPr>
          <w:rFonts w:cs="Times New Roman"/>
          <w:sz w:val="28"/>
          <w:szCs w:val="28"/>
        </w:rPr>
        <w:t xml:space="preserve">. </w:t>
      </w:r>
    </w:p>
    <w:p w14:paraId="26CF5C50" w14:textId="77777777" w:rsidR="0015519F" w:rsidRPr="0090263D" w:rsidRDefault="0015519F" w:rsidP="001636C2">
      <w:pPr>
        <w:spacing w:before="240"/>
        <w:rPr>
          <w:rFonts w:cs="Times New Roman"/>
          <w:sz w:val="28"/>
          <w:szCs w:val="28"/>
        </w:rPr>
      </w:pPr>
      <w:r w:rsidRPr="0090263D">
        <w:rPr>
          <w:rFonts w:cs="Times New Roman"/>
          <w:sz w:val="28"/>
          <w:szCs w:val="28"/>
        </w:rPr>
        <w:t>Les types d’énergies util</w:t>
      </w:r>
      <w:r>
        <w:rPr>
          <w:rFonts w:cs="Times New Roman"/>
          <w:sz w:val="28"/>
          <w:szCs w:val="28"/>
        </w:rPr>
        <w:t>isées sont de l’électrique et de la</w:t>
      </w:r>
      <w:r w:rsidRPr="0090263D">
        <w:rPr>
          <w:rFonts w:cs="Times New Roman"/>
          <w:sz w:val="28"/>
          <w:szCs w:val="28"/>
        </w:rPr>
        <w:t xml:space="preserve"> thermique. Le type d’alimentation électrique est de la Basse Tension</w:t>
      </w:r>
      <w:r w:rsidR="00EC4DA7">
        <w:rPr>
          <w:rFonts w:cs="Times New Roman"/>
          <w:sz w:val="28"/>
          <w:szCs w:val="28"/>
        </w:rPr>
        <w:t xml:space="preserve">, </w:t>
      </w:r>
      <w:r w:rsidRPr="0090263D">
        <w:rPr>
          <w:rFonts w:cs="Times New Roman"/>
          <w:sz w:val="28"/>
          <w:szCs w:val="28"/>
        </w:rPr>
        <w:t xml:space="preserve">le gaz butane utilisé en bouteilles de </w:t>
      </w:r>
      <w:r w:rsidR="001636C2">
        <w:rPr>
          <w:rFonts w:cs="Times New Roman"/>
          <w:sz w:val="28"/>
          <w:szCs w:val="28"/>
        </w:rPr>
        <w:t>6</w:t>
      </w:r>
      <w:r w:rsidRPr="0090263D">
        <w:rPr>
          <w:rFonts w:cs="Times New Roman"/>
          <w:sz w:val="28"/>
          <w:szCs w:val="28"/>
        </w:rPr>
        <w:t>kg.</w:t>
      </w:r>
    </w:p>
    <w:p w14:paraId="7C152347" w14:textId="77777777" w:rsidR="0015519F" w:rsidRPr="0090263D" w:rsidRDefault="0015519F" w:rsidP="0015519F">
      <w:pPr>
        <w:spacing w:before="240"/>
        <w:rPr>
          <w:rFonts w:cs="Times New Roman"/>
          <w:sz w:val="28"/>
          <w:szCs w:val="28"/>
        </w:rPr>
      </w:pPr>
      <w:r w:rsidRPr="0090263D">
        <w:rPr>
          <w:rFonts w:cs="Times New Roman"/>
          <w:sz w:val="28"/>
          <w:szCs w:val="28"/>
        </w:rPr>
        <w:t>L’utilisation de l’électricité est  répartie entre les ateliers de coupe, piquage et de montage, pour faire tourner  des machines, éclairer les différents ateliers et faire tourner des ventilateurs pour l’aération en période de chaleur</w:t>
      </w:r>
      <w:r w:rsidR="00405EF3">
        <w:rPr>
          <w:rFonts w:cs="Times New Roman"/>
          <w:sz w:val="28"/>
          <w:szCs w:val="28"/>
        </w:rPr>
        <w:t xml:space="preserve"> et alimenter le compresseur d’air</w:t>
      </w:r>
      <w:r w:rsidRPr="0090263D">
        <w:rPr>
          <w:rFonts w:cs="Times New Roman"/>
          <w:sz w:val="28"/>
          <w:szCs w:val="28"/>
        </w:rPr>
        <w:t xml:space="preserve">. Le type de lampes utilisé est limité aux lampes à tube fluorescent, quelques lampes fluo-compactes. </w:t>
      </w:r>
    </w:p>
    <w:p w14:paraId="51F7602A" w14:textId="77777777" w:rsidR="0015519F" w:rsidRPr="0090263D" w:rsidRDefault="0015519F" w:rsidP="002802B1">
      <w:pPr>
        <w:spacing w:before="240"/>
        <w:rPr>
          <w:rFonts w:cs="Times New Roman"/>
          <w:sz w:val="28"/>
          <w:szCs w:val="28"/>
        </w:rPr>
      </w:pPr>
      <w:r w:rsidRPr="0090263D">
        <w:rPr>
          <w:rFonts w:cs="Times New Roman"/>
          <w:sz w:val="28"/>
          <w:szCs w:val="28"/>
        </w:rPr>
        <w:t xml:space="preserve">Pour une superficie globale </w:t>
      </w:r>
      <w:r w:rsidR="000E7A65">
        <w:rPr>
          <w:rFonts w:cs="Times New Roman"/>
          <w:sz w:val="28"/>
          <w:szCs w:val="28"/>
        </w:rPr>
        <w:t xml:space="preserve">de l’atelier de montage </w:t>
      </w:r>
      <w:r w:rsidRPr="0090263D">
        <w:rPr>
          <w:rFonts w:cs="Times New Roman"/>
          <w:sz w:val="28"/>
          <w:szCs w:val="28"/>
        </w:rPr>
        <w:t xml:space="preserve">avoisinant les </w:t>
      </w:r>
      <w:r w:rsidR="000E7A65">
        <w:rPr>
          <w:rFonts w:cs="Times New Roman"/>
          <w:sz w:val="28"/>
          <w:szCs w:val="28"/>
        </w:rPr>
        <w:t>8</w:t>
      </w:r>
      <w:r w:rsidRPr="0090263D">
        <w:rPr>
          <w:rFonts w:cs="Times New Roman"/>
          <w:sz w:val="28"/>
          <w:szCs w:val="28"/>
        </w:rPr>
        <w:t>0 m</w:t>
      </w:r>
      <w:r w:rsidRPr="00CF0D96">
        <w:rPr>
          <w:rFonts w:cs="Times New Roman"/>
          <w:sz w:val="28"/>
          <w:szCs w:val="28"/>
          <w:vertAlign w:val="superscript"/>
        </w:rPr>
        <w:t>2</w:t>
      </w:r>
      <w:r w:rsidRPr="0090263D">
        <w:rPr>
          <w:rFonts w:cs="Times New Roman"/>
          <w:sz w:val="28"/>
          <w:szCs w:val="28"/>
        </w:rPr>
        <w:t>, sont disposées</w:t>
      </w:r>
      <w:r w:rsidR="00405EF3">
        <w:rPr>
          <w:rFonts w:cs="Times New Roman"/>
          <w:sz w:val="28"/>
          <w:szCs w:val="28"/>
        </w:rPr>
        <w:t xml:space="preserve"> des machines</w:t>
      </w:r>
      <w:r w:rsidR="00FB2B9F">
        <w:rPr>
          <w:rFonts w:cs="Times New Roman"/>
          <w:sz w:val="28"/>
          <w:szCs w:val="28"/>
        </w:rPr>
        <w:t> </w:t>
      </w:r>
      <w:r w:rsidRPr="0090263D">
        <w:rPr>
          <w:sz w:val="28"/>
          <w:szCs w:val="28"/>
        </w:rPr>
        <w:t>de découpe</w:t>
      </w:r>
      <w:r w:rsidR="00FB2B9F">
        <w:rPr>
          <w:sz w:val="28"/>
          <w:szCs w:val="28"/>
        </w:rPr>
        <w:t xml:space="preserve">, </w:t>
      </w:r>
      <w:r w:rsidRPr="0090263D">
        <w:rPr>
          <w:sz w:val="28"/>
          <w:szCs w:val="28"/>
        </w:rPr>
        <w:t>de piquage</w:t>
      </w:r>
      <w:r w:rsidR="00FB2B9F">
        <w:rPr>
          <w:sz w:val="28"/>
          <w:szCs w:val="28"/>
        </w:rPr>
        <w:t xml:space="preserve">, </w:t>
      </w:r>
      <w:r w:rsidRPr="0090263D">
        <w:rPr>
          <w:sz w:val="28"/>
          <w:szCs w:val="28"/>
        </w:rPr>
        <w:t xml:space="preserve">de montage </w:t>
      </w:r>
      <w:r w:rsidR="00FB2B9F">
        <w:rPr>
          <w:sz w:val="28"/>
          <w:szCs w:val="28"/>
        </w:rPr>
        <w:t xml:space="preserve">et de finition ainsi qu’un </w:t>
      </w:r>
      <w:r w:rsidRPr="0090263D">
        <w:rPr>
          <w:sz w:val="28"/>
          <w:szCs w:val="28"/>
        </w:rPr>
        <w:t>bureau du gérant</w:t>
      </w:r>
      <w:r w:rsidR="002802B1">
        <w:rPr>
          <w:sz w:val="28"/>
          <w:szCs w:val="28"/>
        </w:rPr>
        <w:t>, av</w:t>
      </w:r>
      <w:r w:rsidR="00FB2B9F">
        <w:rPr>
          <w:rFonts w:cs="Times New Roman"/>
          <w:sz w:val="28"/>
          <w:szCs w:val="28"/>
        </w:rPr>
        <w:t xml:space="preserve">ec un total de 27 lampes à 35 watts. </w:t>
      </w:r>
      <w:r w:rsidRPr="0090263D">
        <w:rPr>
          <w:rFonts w:cs="Times New Roman"/>
          <w:sz w:val="28"/>
          <w:szCs w:val="28"/>
        </w:rPr>
        <w:t>Ces lampes sont disposée</w:t>
      </w:r>
      <w:r>
        <w:rPr>
          <w:rFonts w:cs="Times New Roman"/>
          <w:sz w:val="28"/>
          <w:szCs w:val="28"/>
        </w:rPr>
        <w:t>s</w:t>
      </w:r>
      <w:r w:rsidRPr="0090263D">
        <w:rPr>
          <w:rFonts w:cs="Times New Roman"/>
          <w:sz w:val="28"/>
          <w:szCs w:val="28"/>
        </w:rPr>
        <w:t xml:space="preserve"> à une hauteur de 2,5 mètres du sol.</w:t>
      </w:r>
    </w:p>
    <w:p w14:paraId="1A311163" w14:textId="77777777" w:rsidR="0015519F" w:rsidRPr="0090263D" w:rsidRDefault="0015519F" w:rsidP="0015519F">
      <w:pPr>
        <w:spacing w:before="240"/>
        <w:rPr>
          <w:rFonts w:cs="Times New Roman"/>
          <w:sz w:val="28"/>
          <w:szCs w:val="28"/>
        </w:rPr>
      </w:pPr>
      <w:r w:rsidRPr="0090263D">
        <w:rPr>
          <w:rFonts w:cs="Times New Roman"/>
          <w:sz w:val="28"/>
          <w:szCs w:val="28"/>
        </w:rPr>
        <w:lastRenderedPageBreak/>
        <w:t xml:space="preserve">Les ventilateurs aérateurs au nombre de cinq sont disposés dans les différents locaux, répartis de telle manière à ce qu’ils puissent desservir tous les locaux. </w:t>
      </w:r>
    </w:p>
    <w:p w14:paraId="6774CC8B" w14:textId="77777777" w:rsidR="0015519F" w:rsidRPr="0090263D" w:rsidRDefault="0015519F" w:rsidP="0015519F">
      <w:pPr>
        <w:spacing w:before="240"/>
        <w:rPr>
          <w:rFonts w:cs="Times New Roman"/>
          <w:sz w:val="28"/>
          <w:szCs w:val="28"/>
        </w:rPr>
      </w:pPr>
      <w:r w:rsidRPr="0090263D">
        <w:rPr>
          <w:rFonts w:cs="Times New Roman"/>
          <w:sz w:val="28"/>
          <w:szCs w:val="28"/>
        </w:rPr>
        <w:t xml:space="preserve">Un écran de télévision pour visionner les différentes caméras de surveillance installées aux différents coins des ateliers, au nombre de six. </w:t>
      </w:r>
    </w:p>
    <w:p w14:paraId="06D7D893" w14:textId="77777777" w:rsidR="0015519F" w:rsidRPr="0090263D" w:rsidRDefault="0015519F" w:rsidP="00FA76BD">
      <w:pPr>
        <w:spacing w:before="240"/>
        <w:rPr>
          <w:rFonts w:cs="Times New Roman"/>
          <w:sz w:val="28"/>
          <w:szCs w:val="28"/>
        </w:rPr>
      </w:pPr>
      <w:r w:rsidRPr="0090263D">
        <w:rPr>
          <w:rFonts w:cs="Times New Roman"/>
          <w:sz w:val="28"/>
          <w:szCs w:val="28"/>
        </w:rPr>
        <w:t xml:space="preserve"> Les machines alimentées au courant électrique consommant de la puissance, sont ré</w:t>
      </w:r>
      <w:r w:rsidR="00FA76BD">
        <w:rPr>
          <w:rFonts w:cs="Times New Roman"/>
          <w:sz w:val="28"/>
          <w:szCs w:val="28"/>
        </w:rPr>
        <w:t>parties entre celles de découpe</w:t>
      </w:r>
      <w:r w:rsidRPr="0090263D">
        <w:rPr>
          <w:rFonts w:cs="Times New Roman"/>
          <w:sz w:val="28"/>
          <w:szCs w:val="28"/>
        </w:rPr>
        <w:t>, de piquage</w:t>
      </w:r>
      <w:r w:rsidR="00FA76BD">
        <w:rPr>
          <w:rFonts w:cs="Times New Roman"/>
          <w:sz w:val="28"/>
          <w:szCs w:val="28"/>
        </w:rPr>
        <w:t>,</w:t>
      </w:r>
      <w:r w:rsidRPr="0090263D">
        <w:rPr>
          <w:rFonts w:cs="Times New Roman"/>
          <w:sz w:val="28"/>
          <w:szCs w:val="28"/>
        </w:rPr>
        <w:t xml:space="preserve"> de montage </w:t>
      </w:r>
      <w:r w:rsidR="00FA76BD">
        <w:rPr>
          <w:rFonts w:cs="Times New Roman"/>
          <w:sz w:val="28"/>
          <w:szCs w:val="28"/>
        </w:rPr>
        <w:t>et de finition</w:t>
      </w:r>
      <w:r w:rsidRPr="0090263D">
        <w:rPr>
          <w:rFonts w:cs="Times New Roman"/>
          <w:sz w:val="28"/>
          <w:szCs w:val="28"/>
        </w:rPr>
        <w:t xml:space="preserve">. </w:t>
      </w:r>
    </w:p>
    <w:p w14:paraId="219C3E58" w14:textId="77777777" w:rsidR="0015519F" w:rsidRPr="0090263D" w:rsidRDefault="0015519F" w:rsidP="0015519F">
      <w:pPr>
        <w:spacing w:before="240"/>
        <w:rPr>
          <w:rFonts w:cs="Times New Roman"/>
          <w:sz w:val="28"/>
          <w:szCs w:val="28"/>
        </w:rPr>
      </w:pPr>
      <w:r w:rsidRPr="0090263D">
        <w:rPr>
          <w:rFonts w:cs="Times New Roman"/>
          <w:sz w:val="28"/>
          <w:szCs w:val="28"/>
        </w:rPr>
        <w:t>L’énergie thermique elle, est utilisée sous forme de gaz de butane brulé en grande bouteille (13 kg) au four, ou de petite bouteille (6 kg) pour séchage direct des articles.</w:t>
      </w:r>
    </w:p>
    <w:p w14:paraId="02107FA1" w14:textId="77777777" w:rsidR="0015519F" w:rsidRPr="0090263D" w:rsidRDefault="00201FC9" w:rsidP="00201FC9">
      <w:pPr>
        <w:spacing w:before="240"/>
        <w:rPr>
          <w:rFonts w:cs="Times New Roman"/>
          <w:sz w:val="28"/>
          <w:szCs w:val="28"/>
        </w:rPr>
      </w:pPr>
      <w:r>
        <w:rPr>
          <w:rFonts w:cs="Times New Roman"/>
          <w:sz w:val="28"/>
          <w:szCs w:val="28"/>
        </w:rPr>
        <w:t xml:space="preserve">La consommation </w:t>
      </w:r>
      <w:r w:rsidR="0015519F" w:rsidRPr="0090263D">
        <w:rPr>
          <w:rFonts w:cs="Times New Roman"/>
          <w:sz w:val="28"/>
          <w:szCs w:val="28"/>
        </w:rPr>
        <w:t>énerg</w:t>
      </w:r>
      <w:r>
        <w:rPr>
          <w:rFonts w:cs="Times New Roman"/>
          <w:sz w:val="28"/>
          <w:szCs w:val="28"/>
        </w:rPr>
        <w:t>étique</w:t>
      </w:r>
      <w:r w:rsidR="0015519F" w:rsidRPr="0090263D">
        <w:rPr>
          <w:rFonts w:cs="Times New Roman"/>
          <w:sz w:val="28"/>
          <w:szCs w:val="28"/>
        </w:rPr>
        <w:t xml:space="preserve"> est estimée à :</w:t>
      </w:r>
    </w:p>
    <w:p w14:paraId="4DFCE5CE" w14:textId="77777777" w:rsidR="0015519F" w:rsidRPr="005E4D03" w:rsidRDefault="0015519F" w:rsidP="005E4D03">
      <w:pPr>
        <w:pStyle w:val="Paragraphedeliste"/>
        <w:numPr>
          <w:ilvl w:val="1"/>
          <w:numId w:val="5"/>
        </w:numPr>
        <w:spacing w:before="240"/>
        <w:rPr>
          <w:b/>
          <w:bCs/>
          <w:sz w:val="32"/>
          <w:szCs w:val="32"/>
        </w:rPr>
      </w:pPr>
      <w:r w:rsidRPr="005E4D03">
        <w:rPr>
          <w:b/>
          <w:bCs/>
          <w:sz w:val="32"/>
          <w:szCs w:val="32"/>
        </w:rPr>
        <w:t xml:space="preserve">Energie </w:t>
      </w:r>
      <w:r w:rsidR="00FA76BD" w:rsidRPr="005E4D03">
        <w:rPr>
          <w:b/>
          <w:bCs/>
          <w:sz w:val="32"/>
          <w:szCs w:val="32"/>
        </w:rPr>
        <w:t>électrique:</w:t>
      </w:r>
    </w:p>
    <w:p w14:paraId="7A08F104" w14:textId="77777777" w:rsidR="001F3CBC" w:rsidRDefault="001F3CBC" w:rsidP="001F3CBC">
      <w:pPr>
        <w:spacing w:before="240"/>
        <w:rPr>
          <w:rFonts w:cs="Times New Roman"/>
          <w:b/>
          <w:bCs/>
          <w:sz w:val="28"/>
          <w:szCs w:val="28"/>
        </w:rPr>
      </w:pPr>
      <w:r>
        <w:rPr>
          <w:rFonts w:cs="Times New Roman"/>
          <w:b/>
          <w:bCs/>
          <w:sz w:val="28"/>
          <w:szCs w:val="28"/>
        </w:rPr>
        <w:t xml:space="preserve">Tableau 2 : </w:t>
      </w:r>
      <w:r w:rsidRPr="001F3CBC">
        <w:rPr>
          <w:rFonts w:cs="Times New Roman"/>
          <w:b/>
          <w:bCs/>
          <w:sz w:val="28"/>
          <w:szCs w:val="28"/>
        </w:rPr>
        <w:t>coût de la consommation énergétique</w:t>
      </w:r>
      <w:r w:rsidR="00201FC9">
        <w:rPr>
          <w:rFonts w:cs="Times New Roman"/>
          <w:b/>
          <w:bCs/>
          <w:sz w:val="28"/>
          <w:szCs w:val="28"/>
        </w:rPr>
        <w:t> :</w:t>
      </w:r>
    </w:p>
    <w:tbl>
      <w:tblPr>
        <w:tblW w:w="6315" w:type="dxa"/>
        <w:jc w:val="center"/>
        <w:tblCellMar>
          <w:left w:w="70" w:type="dxa"/>
          <w:right w:w="70" w:type="dxa"/>
        </w:tblCellMar>
        <w:tblLook w:val="04A0" w:firstRow="1" w:lastRow="0" w:firstColumn="1" w:lastColumn="0" w:noHBand="0" w:noVBand="1"/>
      </w:tblPr>
      <w:tblGrid>
        <w:gridCol w:w="1200"/>
        <w:gridCol w:w="1430"/>
        <w:gridCol w:w="1417"/>
        <w:gridCol w:w="2268"/>
      </w:tblGrid>
      <w:tr w:rsidR="00201FC9" w:rsidRPr="00201FC9" w14:paraId="5121897B" w14:textId="77777777" w:rsidTr="006C2D39">
        <w:trPr>
          <w:trHeight w:val="1003"/>
          <w:jc w:val="center"/>
        </w:trPr>
        <w:tc>
          <w:tcPr>
            <w:tcW w:w="1200" w:type="dxa"/>
            <w:tcBorders>
              <w:top w:val="double" w:sz="6" w:space="0" w:color="auto"/>
              <w:left w:val="double" w:sz="6" w:space="0" w:color="auto"/>
              <w:bottom w:val="double" w:sz="6" w:space="0" w:color="auto"/>
              <w:right w:val="double" w:sz="6" w:space="0" w:color="auto"/>
            </w:tcBorders>
            <w:shd w:val="clear" w:color="auto" w:fill="auto"/>
            <w:vAlign w:val="center"/>
            <w:hideMark/>
          </w:tcPr>
          <w:p w14:paraId="44132DD9" w14:textId="77777777" w:rsidR="00201FC9" w:rsidRPr="00201FC9" w:rsidRDefault="00201FC9" w:rsidP="006C2D39">
            <w:pPr>
              <w:spacing w:after="0" w:line="240" w:lineRule="auto"/>
              <w:rPr>
                <w:rFonts w:ascii="Times New Roman" w:eastAsia="Times New Roman" w:hAnsi="Times New Roman" w:cs="Times New Roman"/>
                <w:b/>
                <w:bCs/>
                <w:color w:val="000000"/>
                <w:sz w:val="24"/>
                <w:szCs w:val="24"/>
                <w:lang w:eastAsia="fr-FR"/>
              </w:rPr>
            </w:pPr>
            <w:r w:rsidRPr="00201FC9">
              <w:rPr>
                <w:rFonts w:ascii="Times New Roman" w:eastAsia="Times New Roman" w:hAnsi="Times New Roman" w:cs="Times New Roman"/>
                <w:b/>
                <w:bCs/>
                <w:color w:val="000000"/>
                <w:sz w:val="24"/>
                <w:szCs w:val="24"/>
                <w:lang w:eastAsia="fr-FR"/>
              </w:rPr>
              <w:t>Mois</w:t>
            </w:r>
          </w:p>
        </w:tc>
        <w:tc>
          <w:tcPr>
            <w:tcW w:w="1430" w:type="dxa"/>
            <w:tcBorders>
              <w:top w:val="double" w:sz="6" w:space="0" w:color="auto"/>
              <w:left w:val="nil"/>
              <w:bottom w:val="double" w:sz="6" w:space="0" w:color="auto"/>
              <w:right w:val="double" w:sz="6" w:space="0" w:color="auto"/>
            </w:tcBorders>
            <w:shd w:val="clear" w:color="auto" w:fill="auto"/>
            <w:vAlign w:val="center"/>
            <w:hideMark/>
          </w:tcPr>
          <w:p w14:paraId="2ED2C05D" w14:textId="77777777" w:rsidR="00201FC9" w:rsidRPr="00201FC9" w:rsidRDefault="00201FC9" w:rsidP="006C2D39">
            <w:pPr>
              <w:spacing w:after="0" w:line="240" w:lineRule="auto"/>
              <w:rPr>
                <w:rFonts w:ascii="Times New Roman" w:eastAsia="Times New Roman" w:hAnsi="Times New Roman" w:cs="Times New Roman"/>
                <w:b/>
                <w:bCs/>
                <w:color w:val="000000"/>
                <w:sz w:val="24"/>
                <w:szCs w:val="24"/>
                <w:lang w:eastAsia="fr-FR"/>
              </w:rPr>
            </w:pPr>
            <w:r w:rsidRPr="00201FC9">
              <w:rPr>
                <w:rFonts w:ascii="Times New Roman" w:eastAsia="Times New Roman" w:hAnsi="Times New Roman" w:cs="Times New Roman"/>
                <w:b/>
                <w:bCs/>
                <w:color w:val="000000"/>
                <w:sz w:val="24"/>
                <w:szCs w:val="24"/>
                <w:lang w:eastAsia="fr-FR"/>
              </w:rPr>
              <w:t>LIGNE 380</w:t>
            </w:r>
          </w:p>
        </w:tc>
        <w:tc>
          <w:tcPr>
            <w:tcW w:w="1417" w:type="dxa"/>
            <w:tcBorders>
              <w:top w:val="double" w:sz="6" w:space="0" w:color="auto"/>
              <w:left w:val="nil"/>
              <w:bottom w:val="double" w:sz="6" w:space="0" w:color="auto"/>
              <w:right w:val="double" w:sz="6" w:space="0" w:color="auto"/>
            </w:tcBorders>
            <w:shd w:val="clear" w:color="auto" w:fill="auto"/>
            <w:vAlign w:val="center"/>
            <w:hideMark/>
          </w:tcPr>
          <w:p w14:paraId="662A8427" w14:textId="77777777" w:rsidR="00201FC9" w:rsidRPr="00201FC9" w:rsidRDefault="00201FC9" w:rsidP="006C2D39">
            <w:pPr>
              <w:spacing w:after="0" w:line="240" w:lineRule="auto"/>
              <w:rPr>
                <w:rFonts w:ascii="Times New Roman" w:eastAsia="Times New Roman" w:hAnsi="Times New Roman" w:cs="Times New Roman"/>
                <w:b/>
                <w:bCs/>
                <w:color w:val="000000"/>
                <w:sz w:val="24"/>
                <w:szCs w:val="24"/>
                <w:lang w:eastAsia="fr-FR"/>
              </w:rPr>
            </w:pPr>
            <w:r w:rsidRPr="00201FC9">
              <w:rPr>
                <w:rFonts w:ascii="Times New Roman" w:eastAsia="Times New Roman" w:hAnsi="Times New Roman" w:cs="Times New Roman"/>
                <w:b/>
                <w:bCs/>
                <w:color w:val="000000"/>
                <w:sz w:val="24"/>
                <w:szCs w:val="24"/>
                <w:lang w:eastAsia="fr-FR"/>
              </w:rPr>
              <w:t>LIGNE 220</w:t>
            </w:r>
          </w:p>
        </w:tc>
        <w:tc>
          <w:tcPr>
            <w:tcW w:w="2268" w:type="dxa"/>
            <w:tcBorders>
              <w:top w:val="double" w:sz="6" w:space="0" w:color="auto"/>
              <w:left w:val="nil"/>
              <w:bottom w:val="double" w:sz="6" w:space="0" w:color="auto"/>
              <w:right w:val="double" w:sz="6" w:space="0" w:color="auto"/>
            </w:tcBorders>
            <w:shd w:val="clear" w:color="auto" w:fill="auto"/>
            <w:vAlign w:val="center"/>
            <w:hideMark/>
          </w:tcPr>
          <w:p w14:paraId="081CBA3E" w14:textId="77777777" w:rsidR="00201FC9" w:rsidRPr="00201FC9" w:rsidRDefault="00201FC9" w:rsidP="006C2D39">
            <w:pPr>
              <w:spacing w:after="0" w:line="240" w:lineRule="auto"/>
              <w:rPr>
                <w:rFonts w:ascii="Times New Roman" w:eastAsia="Times New Roman" w:hAnsi="Times New Roman" w:cs="Times New Roman"/>
                <w:b/>
                <w:bCs/>
                <w:color w:val="000000"/>
                <w:sz w:val="24"/>
                <w:szCs w:val="24"/>
                <w:lang w:eastAsia="fr-FR"/>
              </w:rPr>
            </w:pPr>
            <w:r w:rsidRPr="00201FC9">
              <w:rPr>
                <w:rFonts w:ascii="Times New Roman" w:eastAsia="Times New Roman" w:hAnsi="Times New Roman" w:cs="Times New Roman"/>
                <w:b/>
                <w:bCs/>
                <w:color w:val="000000"/>
                <w:sz w:val="24"/>
                <w:szCs w:val="24"/>
                <w:lang w:eastAsia="fr-FR"/>
              </w:rPr>
              <w:t>Total coût de de l'énergie électrique</w:t>
            </w:r>
          </w:p>
        </w:tc>
      </w:tr>
      <w:tr w:rsidR="00201FC9" w:rsidRPr="00201FC9" w14:paraId="646D8824" w14:textId="77777777" w:rsidTr="006C2D39">
        <w:trPr>
          <w:trHeight w:val="345"/>
          <w:jc w:val="center"/>
        </w:trPr>
        <w:tc>
          <w:tcPr>
            <w:tcW w:w="1200" w:type="dxa"/>
            <w:tcBorders>
              <w:top w:val="nil"/>
              <w:left w:val="double" w:sz="6" w:space="0" w:color="auto"/>
              <w:bottom w:val="single" w:sz="8" w:space="0" w:color="auto"/>
              <w:right w:val="double" w:sz="6" w:space="0" w:color="auto"/>
            </w:tcBorders>
            <w:shd w:val="clear" w:color="auto" w:fill="auto"/>
            <w:vAlign w:val="bottom"/>
            <w:hideMark/>
          </w:tcPr>
          <w:p w14:paraId="0EA40CED" w14:textId="77777777" w:rsidR="00201FC9" w:rsidRPr="00201FC9" w:rsidRDefault="00201FC9" w:rsidP="00201FC9">
            <w:pPr>
              <w:spacing w:after="0" w:line="240" w:lineRule="auto"/>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Janvier</w:t>
            </w:r>
          </w:p>
        </w:tc>
        <w:tc>
          <w:tcPr>
            <w:tcW w:w="1430" w:type="dxa"/>
            <w:tcBorders>
              <w:top w:val="nil"/>
              <w:left w:val="nil"/>
              <w:bottom w:val="single" w:sz="8" w:space="0" w:color="auto"/>
              <w:right w:val="double" w:sz="6" w:space="0" w:color="auto"/>
            </w:tcBorders>
            <w:shd w:val="clear" w:color="auto" w:fill="auto"/>
            <w:vAlign w:val="bottom"/>
            <w:hideMark/>
          </w:tcPr>
          <w:p w14:paraId="4690A063"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1448,18</w:t>
            </w:r>
          </w:p>
        </w:tc>
        <w:tc>
          <w:tcPr>
            <w:tcW w:w="1417" w:type="dxa"/>
            <w:tcBorders>
              <w:top w:val="nil"/>
              <w:left w:val="nil"/>
              <w:bottom w:val="single" w:sz="8" w:space="0" w:color="auto"/>
              <w:right w:val="double" w:sz="6" w:space="0" w:color="auto"/>
            </w:tcBorders>
            <w:shd w:val="clear" w:color="auto" w:fill="auto"/>
            <w:vAlign w:val="bottom"/>
            <w:hideMark/>
          </w:tcPr>
          <w:p w14:paraId="3565C9F6"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363,88</w:t>
            </w:r>
          </w:p>
        </w:tc>
        <w:tc>
          <w:tcPr>
            <w:tcW w:w="2268" w:type="dxa"/>
            <w:tcBorders>
              <w:top w:val="nil"/>
              <w:left w:val="nil"/>
              <w:bottom w:val="single" w:sz="8" w:space="0" w:color="auto"/>
              <w:right w:val="double" w:sz="6" w:space="0" w:color="auto"/>
            </w:tcBorders>
            <w:shd w:val="clear" w:color="auto" w:fill="auto"/>
            <w:vAlign w:val="bottom"/>
            <w:hideMark/>
          </w:tcPr>
          <w:p w14:paraId="1D01AD99"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1812,06</w:t>
            </w:r>
          </w:p>
        </w:tc>
      </w:tr>
      <w:tr w:rsidR="00201FC9" w:rsidRPr="00201FC9" w14:paraId="2CA41B4E" w14:textId="77777777" w:rsidTr="006C2D39">
        <w:trPr>
          <w:trHeight w:val="330"/>
          <w:jc w:val="center"/>
        </w:trPr>
        <w:tc>
          <w:tcPr>
            <w:tcW w:w="1200" w:type="dxa"/>
            <w:tcBorders>
              <w:top w:val="nil"/>
              <w:left w:val="double" w:sz="6" w:space="0" w:color="auto"/>
              <w:bottom w:val="single" w:sz="8" w:space="0" w:color="auto"/>
              <w:right w:val="double" w:sz="6" w:space="0" w:color="auto"/>
            </w:tcBorders>
            <w:shd w:val="clear" w:color="auto" w:fill="auto"/>
            <w:vAlign w:val="bottom"/>
            <w:hideMark/>
          </w:tcPr>
          <w:p w14:paraId="590CCACE" w14:textId="77777777" w:rsidR="00201FC9" w:rsidRPr="00201FC9" w:rsidRDefault="00201FC9" w:rsidP="00201FC9">
            <w:pPr>
              <w:spacing w:after="0" w:line="240" w:lineRule="auto"/>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Février</w:t>
            </w:r>
          </w:p>
        </w:tc>
        <w:tc>
          <w:tcPr>
            <w:tcW w:w="1430" w:type="dxa"/>
            <w:tcBorders>
              <w:top w:val="nil"/>
              <w:left w:val="nil"/>
              <w:bottom w:val="single" w:sz="8" w:space="0" w:color="auto"/>
              <w:right w:val="double" w:sz="6" w:space="0" w:color="auto"/>
            </w:tcBorders>
            <w:shd w:val="clear" w:color="auto" w:fill="auto"/>
            <w:vAlign w:val="bottom"/>
            <w:hideMark/>
          </w:tcPr>
          <w:p w14:paraId="5ACD3918"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1449,98</w:t>
            </w:r>
          </w:p>
        </w:tc>
        <w:tc>
          <w:tcPr>
            <w:tcW w:w="1417" w:type="dxa"/>
            <w:tcBorders>
              <w:top w:val="nil"/>
              <w:left w:val="nil"/>
              <w:bottom w:val="single" w:sz="8" w:space="0" w:color="auto"/>
              <w:right w:val="double" w:sz="6" w:space="0" w:color="auto"/>
            </w:tcBorders>
            <w:shd w:val="clear" w:color="auto" w:fill="auto"/>
            <w:vAlign w:val="bottom"/>
            <w:hideMark/>
          </w:tcPr>
          <w:p w14:paraId="0E143C04"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356,35</w:t>
            </w:r>
          </w:p>
        </w:tc>
        <w:tc>
          <w:tcPr>
            <w:tcW w:w="2268" w:type="dxa"/>
            <w:tcBorders>
              <w:top w:val="nil"/>
              <w:left w:val="nil"/>
              <w:bottom w:val="single" w:sz="8" w:space="0" w:color="auto"/>
              <w:right w:val="double" w:sz="6" w:space="0" w:color="auto"/>
            </w:tcBorders>
            <w:shd w:val="clear" w:color="auto" w:fill="auto"/>
            <w:vAlign w:val="bottom"/>
            <w:hideMark/>
          </w:tcPr>
          <w:p w14:paraId="394F2751"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1806,33</w:t>
            </w:r>
          </w:p>
        </w:tc>
      </w:tr>
      <w:tr w:rsidR="00201FC9" w:rsidRPr="00201FC9" w14:paraId="7406D503" w14:textId="77777777" w:rsidTr="006C2D39">
        <w:trPr>
          <w:trHeight w:val="330"/>
          <w:jc w:val="center"/>
        </w:trPr>
        <w:tc>
          <w:tcPr>
            <w:tcW w:w="1200" w:type="dxa"/>
            <w:tcBorders>
              <w:top w:val="nil"/>
              <w:left w:val="double" w:sz="6" w:space="0" w:color="auto"/>
              <w:bottom w:val="single" w:sz="8" w:space="0" w:color="auto"/>
              <w:right w:val="double" w:sz="6" w:space="0" w:color="auto"/>
            </w:tcBorders>
            <w:shd w:val="clear" w:color="auto" w:fill="auto"/>
            <w:vAlign w:val="bottom"/>
            <w:hideMark/>
          </w:tcPr>
          <w:p w14:paraId="2EB840C0" w14:textId="77777777" w:rsidR="00201FC9" w:rsidRPr="00201FC9" w:rsidRDefault="00201FC9" w:rsidP="00201FC9">
            <w:pPr>
              <w:spacing w:after="0" w:line="240" w:lineRule="auto"/>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Mars</w:t>
            </w:r>
          </w:p>
        </w:tc>
        <w:tc>
          <w:tcPr>
            <w:tcW w:w="1430" w:type="dxa"/>
            <w:tcBorders>
              <w:top w:val="nil"/>
              <w:left w:val="nil"/>
              <w:bottom w:val="single" w:sz="8" w:space="0" w:color="auto"/>
              <w:right w:val="double" w:sz="6" w:space="0" w:color="auto"/>
            </w:tcBorders>
            <w:shd w:val="clear" w:color="auto" w:fill="auto"/>
            <w:vAlign w:val="bottom"/>
            <w:hideMark/>
          </w:tcPr>
          <w:p w14:paraId="6D98CF2D"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1652,82</w:t>
            </w:r>
          </w:p>
        </w:tc>
        <w:tc>
          <w:tcPr>
            <w:tcW w:w="1417" w:type="dxa"/>
            <w:tcBorders>
              <w:top w:val="nil"/>
              <w:left w:val="nil"/>
              <w:bottom w:val="single" w:sz="8" w:space="0" w:color="auto"/>
              <w:right w:val="double" w:sz="6" w:space="0" w:color="auto"/>
            </w:tcBorders>
            <w:shd w:val="clear" w:color="auto" w:fill="auto"/>
            <w:vAlign w:val="bottom"/>
            <w:hideMark/>
          </w:tcPr>
          <w:p w14:paraId="1A50F1DA"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566,28</w:t>
            </w:r>
          </w:p>
        </w:tc>
        <w:tc>
          <w:tcPr>
            <w:tcW w:w="2268" w:type="dxa"/>
            <w:tcBorders>
              <w:top w:val="nil"/>
              <w:left w:val="nil"/>
              <w:bottom w:val="single" w:sz="8" w:space="0" w:color="auto"/>
              <w:right w:val="double" w:sz="6" w:space="0" w:color="auto"/>
            </w:tcBorders>
            <w:shd w:val="clear" w:color="auto" w:fill="auto"/>
            <w:vAlign w:val="bottom"/>
            <w:hideMark/>
          </w:tcPr>
          <w:p w14:paraId="2E5AFF74"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2219,1</w:t>
            </w:r>
          </w:p>
        </w:tc>
      </w:tr>
      <w:tr w:rsidR="00201FC9" w:rsidRPr="00201FC9" w14:paraId="033E4507" w14:textId="77777777" w:rsidTr="006C2D39">
        <w:trPr>
          <w:trHeight w:val="330"/>
          <w:jc w:val="center"/>
        </w:trPr>
        <w:tc>
          <w:tcPr>
            <w:tcW w:w="1200" w:type="dxa"/>
            <w:tcBorders>
              <w:top w:val="nil"/>
              <w:left w:val="double" w:sz="6" w:space="0" w:color="auto"/>
              <w:bottom w:val="single" w:sz="8" w:space="0" w:color="auto"/>
              <w:right w:val="double" w:sz="6" w:space="0" w:color="auto"/>
            </w:tcBorders>
            <w:shd w:val="clear" w:color="auto" w:fill="auto"/>
            <w:vAlign w:val="bottom"/>
            <w:hideMark/>
          </w:tcPr>
          <w:p w14:paraId="4526C60E" w14:textId="77777777" w:rsidR="00201FC9" w:rsidRPr="00201FC9" w:rsidRDefault="00201FC9" w:rsidP="00201FC9">
            <w:pPr>
              <w:spacing w:after="0" w:line="240" w:lineRule="auto"/>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Avril</w:t>
            </w:r>
          </w:p>
        </w:tc>
        <w:tc>
          <w:tcPr>
            <w:tcW w:w="1430" w:type="dxa"/>
            <w:tcBorders>
              <w:top w:val="nil"/>
              <w:left w:val="nil"/>
              <w:bottom w:val="single" w:sz="8" w:space="0" w:color="auto"/>
              <w:right w:val="double" w:sz="6" w:space="0" w:color="auto"/>
            </w:tcBorders>
            <w:shd w:val="clear" w:color="auto" w:fill="auto"/>
            <w:vAlign w:val="bottom"/>
            <w:hideMark/>
          </w:tcPr>
          <w:p w14:paraId="7B88EB90"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1941,82</w:t>
            </w:r>
          </w:p>
        </w:tc>
        <w:tc>
          <w:tcPr>
            <w:tcW w:w="1417" w:type="dxa"/>
            <w:tcBorders>
              <w:top w:val="nil"/>
              <w:left w:val="nil"/>
              <w:bottom w:val="single" w:sz="8" w:space="0" w:color="auto"/>
              <w:right w:val="double" w:sz="6" w:space="0" w:color="auto"/>
            </w:tcBorders>
            <w:shd w:val="clear" w:color="auto" w:fill="auto"/>
            <w:vAlign w:val="bottom"/>
            <w:hideMark/>
          </w:tcPr>
          <w:p w14:paraId="4EC1E368"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689,63</w:t>
            </w:r>
          </w:p>
        </w:tc>
        <w:tc>
          <w:tcPr>
            <w:tcW w:w="2268" w:type="dxa"/>
            <w:tcBorders>
              <w:top w:val="nil"/>
              <w:left w:val="nil"/>
              <w:bottom w:val="single" w:sz="8" w:space="0" w:color="auto"/>
              <w:right w:val="double" w:sz="6" w:space="0" w:color="auto"/>
            </w:tcBorders>
            <w:shd w:val="clear" w:color="auto" w:fill="auto"/>
            <w:vAlign w:val="bottom"/>
            <w:hideMark/>
          </w:tcPr>
          <w:p w14:paraId="7F3DDC6D"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2631,45</w:t>
            </w:r>
          </w:p>
        </w:tc>
      </w:tr>
      <w:tr w:rsidR="00201FC9" w:rsidRPr="00201FC9" w14:paraId="43C3327E" w14:textId="77777777" w:rsidTr="006C2D39">
        <w:trPr>
          <w:trHeight w:val="330"/>
          <w:jc w:val="center"/>
        </w:trPr>
        <w:tc>
          <w:tcPr>
            <w:tcW w:w="1200" w:type="dxa"/>
            <w:tcBorders>
              <w:top w:val="nil"/>
              <w:left w:val="double" w:sz="6" w:space="0" w:color="auto"/>
              <w:bottom w:val="single" w:sz="8" w:space="0" w:color="auto"/>
              <w:right w:val="double" w:sz="6" w:space="0" w:color="auto"/>
            </w:tcBorders>
            <w:shd w:val="clear" w:color="auto" w:fill="auto"/>
            <w:vAlign w:val="bottom"/>
            <w:hideMark/>
          </w:tcPr>
          <w:p w14:paraId="06EAC1BD" w14:textId="77777777" w:rsidR="00201FC9" w:rsidRPr="00201FC9" w:rsidRDefault="00201FC9" w:rsidP="00201FC9">
            <w:pPr>
              <w:spacing w:after="0" w:line="240" w:lineRule="auto"/>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Mai</w:t>
            </w:r>
          </w:p>
        </w:tc>
        <w:tc>
          <w:tcPr>
            <w:tcW w:w="1430" w:type="dxa"/>
            <w:tcBorders>
              <w:top w:val="nil"/>
              <w:left w:val="nil"/>
              <w:bottom w:val="single" w:sz="8" w:space="0" w:color="auto"/>
              <w:right w:val="double" w:sz="6" w:space="0" w:color="auto"/>
            </w:tcBorders>
            <w:shd w:val="clear" w:color="auto" w:fill="auto"/>
            <w:vAlign w:val="bottom"/>
            <w:hideMark/>
          </w:tcPr>
          <w:p w14:paraId="771718DF"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1453,56</w:t>
            </w:r>
          </w:p>
        </w:tc>
        <w:tc>
          <w:tcPr>
            <w:tcW w:w="1417" w:type="dxa"/>
            <w:tcBorders>
              <w:top w:val="nil"/>
              <w:left w:val="nil"/>
              <w:bottom w:val="single" w:sz="8" w:space="0" w:color="auto"/>
              <w:right w:val="double" w:sz="6" w:space="0" w:color="auto"/>
            </w:tcBorders>
            <w:shd w:val="clear" w:color="auto" w:fill="auto"/>
            <w:vAlign w:val="bottom"/>
            <w:hideMark/>
          </w:tcPr>
          <w:p w14:paraId="4C221019"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510,97</w:t>
            </w:r>
          </w:p>
        </w:tc>
        <w:tc>
          <w:tcPr>
            <w:tcW w:w="2268" w:type="dxa"/>
            <w:tcBorders>
              <w:top w:val="nil"/>
              <w:left w:val="nil"/>
              <w:bottom w:val="single" w:sz="8" w:space="0" w:color="auto"/>
              <w:right w:val="double" w:sz="6" w:space="0" w:color="auto"/>
            </w:tcBorders>
            <w:shd w:val="clear" w:color="auto" w:fill="auto"/>
            <w:vAlign w:val="bottom"/>
            <w:hideMark/>
          </w:tcPr>
          <w:p w14:paraId="51D06BC4"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1964,53</w:t>
            </w:r>
          </w:p>
        </w:tc>
      </w:tr>
      <w:tr w:rsidR="00201FC9" w:rsidRPr="00201FC9" w14:paraId="561D8D29" w14:textId="77777777" w:rsidTr="006C2D39">
        <w:trPr>
          <w:trHeight w:val="330"/>
          <w:jc w:val="center"/>
        </w:trPr>
        <w:tc>
          <w:tcPr>
            <w:tcW w:w="1200" w:type="dxa"/>
            <w:tcBorders>
              <w:top w:val="nil"/>
              <w:left w:val="double" w:sz="6" w:space="0" w:color="auto"/>
              <w:bottom w:val="single" w:sz="8" w:space="0" w:color="auto"/>
              <w:right w:val="double" w:sz="6" w:space="0" w:color="auto"/>
            </w:tcBorders>
            <w:shd w:val="clear" w:color="auto" w:fill="auto"/>
            <w:vAlign w:val="bottom"/>
            <w:hideMark/>
          </w:tcPr>
          <w:p w14:paraId="3274E204" w14:textId="77777777" w:rsidR="00201FC9" w:rsidRPr="00201FC9" w:rsidRDefault="00201FC9" w:rsidP="00201FC9">
            <w:pPr>
              <w:spacing w:after="0" w:line="240" w:lineRule="auto"/>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Juin</w:t>
            </w:r>
          </w:p>
        </w:tc>
        <w:tc>
          <w:tcPr>
            <w:tcW w:w="1430" w:type="dxa"/>
            <w:tcBorders>
              <w:top w:val="nil"/>
              <w:left w:val="nil"/>
              <w:bottom w:val="single" w:sz="8" w:space="0" w:color="auto"/>
              <w:right w:val="double" w:sz="6" w:space="0" w:color="auto"/>
            </w:tcBorders>
            <w:shd w:val="clear" w:color="auto" w:fill="auto"/>
            <w:vAlign w:val="bottom"/>
            <w:hideMark/>
          </w:tcPr>
          <w:p w14:paraId="490F8FEA"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1728,21</w:t>
            </w:r>
          </w:p>
        </w:tc>
        <w:tc>
          <w:tcPr>
            <w:tcW w:w="1417" w:type="dxa"/>
            <w:tcBorders>
              <w:top w:val="nil"/>
              <w:left w:val="nil"/>
              <w:bottom w:val="single" w:sz="8" w:space="0" w:color="auto"/>
              <w:right w:val="double" w:sz="6" w:space="0" w:color="auto"/>
            </w:tcBorders>
            <w:shd w:val="clear" w:color="auto" w:fill="auto"/>
            <w:vAlign w:val="bottom"/>
            <w:hideMark/>
          </w:tcPr>
          <w:p w14:paraId="7510E363"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664,96</w:t>
            </w:r>
          </w:p>
        </w:tc>
        <w:tc>
          <w:tcPr>
            <w:tcW w:w="2268" w:type="dxa"/>
            <w:tcBorders>
              <w:top w:val="nil"/>
              <w:left w:val="nil"/>
              <w:bottom w:val="single" w:sz="8" w:space="0" w:color="auto"/>
              <w:right w:val="double" w:sz="6" w:space="0" w:color="auto"/>
            </w:tcBorders>
            <w:shd w:val="clear" w:color="auto" w:fill="auto"/>
            <w:vAlign w:val="bottom"/>
            <w:hideMark/>
          </w:tcPr>
          <w:p w14:paraId="23F055F0"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2393,17</w:t>
            </w:r>
          </w:p>
        </w:tc>
      </w:tr>
      <w:tr w:rsidR="00201FC9" w:rsidRPr="00201FC9" w14:paraId="08D05398" w14:textId="77777777" w:rsidTr="006C2D39">
        <w:trPr>
          <w:trHeight w:val="330"/>
          <w:jc w:val="center"/>
        </w:trPr>
        <w:tc>
          <w:tcPr>
            <w:tcW w:w="1200" w:type="dxa"/>
            <w:tcBorders>
              <w:top w:val="nil"/>
              <w:left w:val="double" w:sz="6" w:space="0" w:color="auto"/>
              <w:bottom w:val="single" w:sz="8" w:space="0" w:color="auto"/>
              <w:right w:val="double" w:sz="6" w:space="0" w:color="auto"/>
            </w:tcBorders>
            <w:shd w:val="clear" w:color="auto" w:fill="auto"/>
            <w:vAlign w:val="bottom"/>
            <w:hideMark/>
          </w:tcPr>
          <w:p w14:paraId="46BD47D8" w14:textId="77777777" w:rsidR="00201FC9" w:rsidRPr="00201FC9" w:rsidRDefault="00201FC9" w:rsidP="00201FC9">
            <w:pPr>
              <w:spacing w:after="0" w:line="240" w:lineRule="auto"/>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Juillet</w:t>
            </w:r>
          </w:p>
        </w:tc>
        <w:tc>
          <w:tcPr>
            <w:tcW w:w="1430" w:type="dxa"/>
            <w:tcBorders>
              <w:top w:val="nil"/>
              <w:left w:val="nil"/>
              <w:bottom w:val="single" w:sz="8" w:space="0" w:color="auto"/>
              <w:right w:val="double" w:sz="6" w:space="0" w:color="auto"/>
            </w:tcBorders>
            <w:shd w:val="clear" w:color="auto" w:fill="auto"/>
            <w:vAlign w:val="bottom"/>
            <w:hideMark/>
          </w:tcPr>
          <w:p w14:paraId="6679FD29"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498,84</w:t>
            </w:r>
          </w:p>
        </w:tc>
        <w:tc>
          <w:tcPr>
            <w:tcW w:w="1417" w:type="dxa"/>
            <w:tcBorders>
              <w:top w:val="nil"/>
              <w:left w:val="nil"/>
              <w:bottom w:val="single" w:sz="8" w:space="0" w:color="auto"/>
              <w:right w:val="double" w:sz="6" w:space="0" w:color="auto"/>
            </w:tcBorders>
            <w:shd w:val="clear" w:color="auto" w:fill="auto"/>
            <w:vAlign w:val="bottom"/>
            <w:hideMark/>
          </w:tcPr>
          <w:p w14:paraId="70F209F9"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247,89</w:t>
            </w:r>
          </w:p>
        </w:tc>
        <w:tc>
          <w:tcPr>
            <w:tcW w:w="2268" w:type="dxa"/>
            <w:tcBorders>
              <w:top w:val="nil"/>
              <w:left w:val="nil"/>
              <w:bottom w:val="single" w:sz="8" w:space="0" w:color="auto"/>
              <w:right w:val="double" w:sz="6" w:space="0" w:color="auto"/>
            </w:tcBorders>
            <w:shd w:val="clear" w:color="auto" w:fill="auto"/>
            <w:vAlign w:val="bottom"/>
            <w:hideMark/>
          </w:tcPr>
          <w:p w14:paraId="10758DDF"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746,73</w:t>
            </w:r>
          </w:p>
        </w:tc>
      </w:tr>
      <w:tr w:rsidR="00201FC9" w:rsidRPr="00201FC9" w14:paraId="05AD2899" w14:textId="77777777" w:rsidTr="006C2D39">
        <w:trPr>
          <w:trHeight w:val="330"/>
          <w:jc w:val="center"/>
        </w:trPr>
        <w:tc>
          <w:tcPr>
            <w:tcW w:w="1200" w:type="dxa"/>
            <w:tcBorders>
              <w:top w:val="nil"/>
              <w:left w:val="double" w:sz="6" w:space="0" w:color="auto"/>
              <w:bottom w:val="single" w:sz="8" w:space="0" w:color="auto"/>
              <w:right w:val="double" w:sz="6" w:space="0" w:color="auto"/>
            </w:tcBorders>
            <w:shd w:val="clear" w:color="auto" w:fill="auto"/>
            <w:vAlign w:val="bottom"/>
            <w:hideMark/>
          </w:tcPr>
          <w:p w14:paraId="3B23AECF" w14:textId="77777777" w:rsidR="00201FC9" w:rsidRPr="00201FC9" w:rsidRDefault="00201FC9" w:rsidP="00201FC9">
            <w:pPr>
              <w:spacing w:after="0" w:line="240" w:lineRule="auto"/>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Août</w:t>
            </w:r>
          </w:p>
        </w:tc>
        <w:tc>
          <w:tcPr>
            <w:tcW w:w="1430" w:type="dxa"/>
            <w:tcBorders>
              <w:top w:val="nil"/>
              <w:left w:val="nil"/>
              <w:bottom w:val="nil"/>
              <w:right w:val="double" w:sz="6" w:space="0" w:color="auto"/>
            </w:tcBorders>
            <w:shd w:val="clear" w:color="auto" w:fill="auto"/>
            <w:vAlign w:val="bottom"/>
            <w:hideMark/>
          </w:tcPr>
          <w:p w14:paraId="62F604B4"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1109,16</w:t>
            </w:r>
          </w:p>
        </w:tc>
        <w:tc>
          <w:tcPr>
            <w:tcW w:w="1417" w:type="dxa"/>
            <w:tcBorders>
              <w:top w:val="nil"/>
              <w:left w:val="nil"/>
              <w:bottom w:val="single" w:sz="8" w:space="0" w:color="auto"/>
              <w:right w:val="double" w:sz="6" w:space="0" w:color="auto"/>
            </w:tcBorders>
            <w:shd w:val="clear" w:color="auto" w:fill="auto"/>
            <w:vAlign w:val="bottom"/>
            <w:hideMark/>
          </w:tcPr>
          <w:p w14:paraId="131F4E80"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1100,3</w:t>
            </w:r>
          </w:p>
        </w:tc>
        <w:tc>
          <w:tcPr>
            <w:tcW w:w="2268" w:type="dxa"/>
            <w:tcBorders>
              <w:top w:val="nil"/>
              <w:left w:val="nil"/>
              <w:bottom w:val="single" w:sz="8" w:space="0" w:color="auto"/>
              <w:right w:val="double" w:sz="6" w:space="0" w:color="auto"/>
            </w:tcBorders>
            <w:shd w:val="clear" w:color="auto" w:fill="auto"/>
            <w:vAlign w:val="bottom"/>
            <w:hideMark/>
          </w:tcPr>
          <w:p w14:paraId="33134790"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2209,46</w:t>
            </w:r>
          </w:p>
        </w:tc>
      </w:tr>
      <w:tr w:rsidR="00201FC9" w:rsidRPr="00201FC9" w14:paraId="13ECBFCA" w14:textId="77777777" w:rsidTr="006C2D39">
        <w:trPr>
          <w:trHeight w:val="330"/>
          <w:jc w:val="center"/>
        </w:trPr>
        <w:tc>
          <w:tcPr>
            <w:tcW w:w="1200" w:type="dxa"/>
            <w:tcBorders>
              <w:top w:val="nil"/>
              <w:left w:val="double" w:sz="6" w:space="0" w:color="auto"/>
              <w:bottom w:val="single" w:sz="8" w:space="0" w:color="auto"/>
              <w:right w:val="double" w:sz="6" w:space="0" w:color="auto"/>
            </w:tcBorders>
            <w:shd w:val="clear" w:color="auto" w:fill="auto"/>
            <w:vAlign w:val="bottom"/>
            <w:hideMark/>
          </w:tcPr>
          <w:p w14:paraId="5EFB1B6B" w14:textId="77777777" w:rsidR="00201FC9" w:rsidRPr="00201FC9" w:rsidRDefault="00201FC9" w:rsidP="00201FC9">
            <w:pPr>
              <w:spacing w:after="0" w:line="240" w:lineRule="auto"/>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Septembre</w:t>
            </w:r>
          </w:p>
        </w:tc>
        <w:tc>
          <w:tcPr>
            <w:tcW w:w="1430" w:type="dxa"/>
            <w:tcBorders>
              <w:top w:val="nil"/>
              <w:left w:val="nil"/>
              <w:bottom w:val="nil"/>
              <w:right w:val="double" w:sz="6" w:space="0" w:color="auto"/>
            </w:tcBorders>
            <w:shd w:val="clear" w:color="auto" w:fill="auto"/>
            <w:vAlign w:val="bottom"/>
            <w:hideMark/>
          </w:tcPr>
          <w:p w14:paraId="6257CDA8"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1474,2</w:t>
            </w:r>
          </w:p>
        </w:tc>
        <w:tc>
          <w:tcPr>
            <w:tcW w:w="1417" w:type="dxa"/>
            <w:tcBorders>
              <w:top w:val="nil"/>
              <w:left w:val="nil"/>
              <w:bottom w:val="single" w:sz="8" w:space="0" w:color="auto"/>
              <w:right w:val="double" w:sz="6" w:space="0" w:color="auto"/>
            </w:tcBorders>
            <w:shd w:val="clear" w:color="auto" w:fill="auto"/>
            <w:vAlign w:val="bottom"/>
            <w:hideMark/>
          </w:tcPr>
          <w:p w14:paraId="5D79948D"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935,28</w:t>
            </w:r>
          </w:p>
        </w:tc>
        <w:tc>
          <w:tcPr>
            <w:tcW w:w="2268" w:type="dxa"/>
            <w:tcBorders>
              <w:top w:val="nil"/>
              <w:left w:val="nil"/>
              <w:bottom w:val="single" w:sz="8" w:space="0" w:color="auto"/>
              <w:right w:val="double" w:sz="6" w:space="0" w:color="auto"/>
            </w:tcBorders>
            <w:shd w:val="clear" w:color="auto" w:fill="auto"/>
            <w:vAlign w:val="bottom"/>
            <w:hideMark/>
          </w:tcPr>
          <w:p w14:paraId="1C44BBFE"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2409,48</w:t>
            </w:r>
          </w:p>
        </w:tc>
      </w:tr>
      <w:tr w:rsidR="00201FC9" w:rsidRPr="00201FC9" w14:paraId="050A545F" w14:textId="77777777" w:rsidTr="006C2D39">
        <w:trPr>
          <w:trHeight w:val="330"/>
          <w:jc w:val="center"/>
        </w:trPr>
        <w:tc>
          <w:tcPr>
            <w:tcW w:w="1200" w:type="dxa"/>
            <w:tcBorders>
              <w:top w:val="nil"/>
              <w:left w:val="double" w:sz="6" w:space="0" w:color="auto"/>
              <w:bottom w:val="single" w:sz="8" w:space="0" w:color="auto"/>
              <w:right w:val="double" w:sz="6" w:space="0" w:color="auto"/>
            </w:tcBorders>
            <w:shd w:val="clear" w:color="auto" w:fill="auto"/>
            <w:vAlign w:val="bottom"/>
            <w:hideMark/>
          </w:tcPr>
          <w:p w14:paraId="7C866AEA" w14:textId="77777777" w:rsidR="00201FC9" w:rsidRPr="00201FC9" w:rsidRDefault="00201FC9" w:rsidP="00201FC9">
            <w:pPr>
              <w:spacing w:after="0" w:line="240" w:lineRule="auto"/>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Octobre</w:t>
            </w:r>
          </w:p>
        </w:tc>
        <w:tc>
          <w:tcPr>
            <w:tcW w:w="1430" w:type="dxa"/>
            <w:tcBorders>
              <w:top w:val="nil"/>
              <w:left w:val="nil"/>
              <w:bottom w:val="single" w:sz="8" w:space="0" w:color="auto"/>
              <w:right w:val="double" w:sz="6" w:space="0" w:color="auto"/>
            </w:tcBorders>
            <w:shd w:val="clear" w:color="auto" w:fill="auto"/>
            <w:vAlign w:val="bottom"/>
            <w:hideMark/>
          </w:tcPr>
          <w:p w14:paraId="4BC09E99"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1381,4</w:t>
            </w:r>
          </w:p>
        </w:tc>
        <w:tc>
          <w:tcPr>
            <w:tcW w:w="1417" w:type="dxa"/>
            <w:tcBorders>
              <w:top w:val="nil"/>
              <w:left w:val="nil"/>
              <w:bottom w:val="single" w:sz="8" w:space="0" w:color="auto"/>
              <w:right w:val="double" w:sz="6" w:space="0" w:color="auto"/>
            </w:tcBorders>
            <w:shd w:val="clear" w:color="auto" w:fill="auto"/>
            <w:vAlign w:val="bottom"/>
            <w:hideMark/>
          </w:tcPr>
          <w:p w14:paraId="37913CB5"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817,8</w:t>
            </w:r>
          </w:p>
        </w:tc>
        <w:tc>
          <w:tcPr>
            <w:tcW w:w="2268" w:type="dxa"/>
            <w:tcBorders>
              <w:top w:val="nil"/>
              <w:left w:val="nil"/>
              <w:bottom w:val="single" w:sz="8" w:space="0" w:color="auto"/>
              <w:right w:val="double" w:sz="6" w:space="0" w:color="auto"/>
            </w:tcBorders>
            <w:shd w:val="clear" w:color="auto" w:fill="auto"/>
            <w:vAlign w:val="bottom"/>
            <w:hideMark/>
          </w:tcPr>
          <w:p w14:paraId="59D2BF86"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2199,2</w:t>
            </w:r>
          </w:p>
        </w:tc>
      </w:tr>
      <w:tr w:rsidR="00201FC9" w:rsidRPr="00201FC9" w14:paraId="76A17177" w14:textId="77777777" w:rsidTr="006C2D39">
        <w:trPr>
          <w:trHeight w:val="330"/>
          <w:jc w:val="center"/>
        </w:trPr>
        <w:tc>
          <w:tcPr>
            <w:tcW w:w="1200" w:type="dxa"/>
            <w:tcBorders>
              <w:top w:val="nil"/>
              <w:left w:val="double" w:sz="6" w:space="0" w:color="auto"/>
              <w:bottom w:val="single" w:sz="8" w:space="0" w:color="auto"/>
              <w:right w:val="double" w:sz="6" w:space="0" w:color="auto"/>
            </w:tcBorders>
            <w:shd w:val="clear" w:color="auto" w:fill="auto"/>
            <w:vAlign w:val="bottom"/>
            <w:hideMark/>
          </w:tcPr>
          <w:p w14:paraId="78536812" w14:textId="77777777" w:rsidR="00201FC9" w:rsidRPr="00201FC9" w:rsidRDefault="00201FC9" w:rsidP="00201FC9">
            <w:pPr>
              <w:spacing w:after="0" w:line="240" w:lineRule="auto"/>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Novembre</w:t>
            </w:r>
          </w:p>
        </w:tc>
        <w:tc>
          <w:tcPr>
            <w:tcW w:w="1430" w:type="dxa"/>
            <w:tcBorders>
              <w:top w:val="nil"/>
              <w:left w:val="nil"/>
              <w:bottom w:val="single" w:sz="8" w:space="0" w:color="auto"/>
              <w:right w:val="double" w:sz="6" w:space="0" w:color="auto"/>
            </w:tcBorders>
            <w:shd w:val="clear" w:color="auto" w:fill="auto"/>
            <w:vAlign w:val="bottom"/>
            <w:hideMark/>
          </w:tcPr>
          <w:p w14:paraId="32CC7725"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2067,27</w:t>
            </w:r>
          </w:p>
        </w:tc>
        <w:tc>
          <w:tcPr>
            <w:tcW w:w="1417" w:type="dxa"/>
            <w:tcBorders>
              <w:top w:val="nil"/>
              <w:left w:val="nil"/>
              <w:bottom w:val="single" w:sz="8" w:space="0" w:color="auto"/>
              <w:right w:val="double" w:sz="6" w:space="0" w:color="auto"/>
            </w:tcBorders>
            <w:shd w:val="clear" w:color="auto" w:fill="auto"/>
            <w:vAlign w:val="bottom"/>
            <w:hideMark/>
          </w:tcPr>
          <w:p w14:paraId="6903A2FA"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1307,02</w:t>
            </w:r>
          </w:p>
        </w:tc>
        <w:tc>
          <w:tcPr>
            <w:tcW w:w="2268" w:type="dxa"/>
            <w:tcBorders>
              <w:top w:val="nil"/>
              <w:left w:val="nil"/>
              <w:bottom w:val="single" w:sz="8" w:space="0" w:color="auto"/>
              <w:right w:val="double" w:sz="6" w:space="0" w:color="auto"/>
            </w:tcBorders>
            <w:shd w:val="clear" w:color="auto" w:fill="auto"/>
            <w:vAlign w:val="bottom"/>
            <w:hideMark/>
          </w:tcPr>
          <w:p w14:paraId="4B90372C"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3374,29</w:t>
            </w:r>
          </w:p>
        </w:tc>
      </w:tr>
      <w:tr w:rsidR="00201FC9" w:rsidRPr="00201FC9" w14:paraId="4FE6DC8B" w14:textId="77777777" w:rsidTr="006C2D39">
        <w:trPr>
          <w:trHeight w:val="330"/>
          <w:jc w:val="center"/>
        </w:trPr>
        <w:tc>
          <w:tcPr>
            <w:tcW w:w="1200" w:type="dxa"/>
            <w:tcBorders>
              <w:top w:val="nil"/>
              <w:left w:val="double" w:sz="6" w:space="0" w:color="auto"/>
              <w:bottom w:val="double" w:sz="6" w:space="0" w:color="auto"/>
              <w:right w:val="double" w:sz="6" w:space="0" w:color="auto"/>
            </w:tcBorders>
            <w:shd w:val="clear" w:color="auto" w:fill="auto"/>
            <w:vAlign w:val="bottom"/>
            <w:hideMark/>
          </w:tcPr>
          <w:p w14:paraId="2A8AE44F" w14:textId="77777777" w:rsidR="00201FC9" w:rsidRPr="00201FC9" w:rsidRDefault="00201FC9" w:rsidP="00201FC9">
            <w:pPr>
              <w:spacing w:after="0" w:line="240" w:lineRule="auto"/>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Décembre</w:t>
            </w:r>
          </w:p>
        </w:tc>
        <w:tc>
          <w:tcPr>
            <w:tcW w:w="1430" w:type="dxa"/>
            <w:tcBorders>
              <w:top w:val="nil"/>
              <w:left w:val="nil"/>
              <w:bottom w:val="double" w:sz="6" w:space="0" w:color="auto"/>
              <w:right w:val="double" w:sz="6" w:space="0" w:color="auto"/>
            </w:tcBorders>
            <w:shd w:val="clear" w:color="auto" w:fill="auto"/>
            <w:vAlign w:val="bottom"/>
            <w:hideMark/>
          </w:tcPr>
          <w:p w14:paraId="2D656AC4"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1881,88</w:t>
            </w:r>
          </w:p>
        </w:tc>
        <w:tc>
          <w:tcPr>
            <w:tcW w:w="1417" w:type="dxa"/>
            <w:tcBorders>
              <w:top w:val="nil"/>
              <w:left w:val="nil"/>
              <w:bottom w:val="double" w:sz="6" w:space="0" w:color="auto"/>
              <w:right w:val="double" w:sz="6" w:space="0" w:color="auto"/>
            </w:tcBorders>
            <w:shd w:val="clear" w:color="auto" w:fill="auto"/>
            <w:vAlign w:val="bottom"/>
            <w:hideMark/>
          </w:tcPr>
          <w:p w14:paraId="26BDA04B"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1174,97</w:t>
            </w:r>
          </w:p>
        </w:tc>
        <w:tc>
          <w:tcPr>
            <w:tcW w:w="2268" w:type="dxa"/>
            <w:tcBorders>
              <w:top w:val="nil"/>
              <w:left w:val="nil"/>
              <w:bottom w:val="single" w:sz="8" w:space="0" w:color="auto"/>
              <w:right w:val="double" w:sz="6" w:space="0" w:color="auto"/>
            </w:tcBorders>
            <w:shd w:val="clear" w:color="auto" w:fill="auto"/>
            <w:vAlign w:val="bottom"/>
            <w:hideMark/>
          </w:tcPr>
          <w:p w14:paraId="53BB34D6" w14:textId="77777777" w:rsidR="00201FC9" w:rsidRPr="00201FC9" w:rsidRDefault="00201FC9" w:rsidP="00201FC9">
            <w:pPr>
              <w:spacing w:after="0" w:line="240" w:lineRule="auto"/>
              <w:jc w:val="center"/>
              <w:rPr>
                <w:rFonts w:ascii="Times New Roman" w:eastAsia="Times New Roman" w:hAnsi="Times New Roman" w:cs="Times New Roman"/>
                <w:color w:val="000000"/>
                <w:sz w:val="24"/>
                <w:szCs w:val="24"/>
                <w:lang w:eastAsia="fr-FR"/>
              </w:rPr>
            </w:pPr>
            <w:r w:rsidRPr="00201FC9">
              <w:rPr>
                <w:rFonts w:ascii="Times New Roman" w:eastAsia="Times New Roman" w:hAnsi="Times New Roman" w:cs="Times New Roman"/>
                <w:color w:val="000000"/>
                <w:sz w:val="24"/>
                <w:szCs w:val="24"/>
                <w:lang w:eastAsia="fr-FR"/>
              </w:rPr>
              <w:t>3056,85</w:t>
            </w:r>
          </w:p>
        </w:tc>
      </w:tr>
    </w:tbl>
    <w:p w14:paraId="66A7A26D" w14:textId="77777777" w:rsidR="00201FC9" w:rsidRDefault="00201FC9" w:rsidP="00201FC9">
      <w:pPr>
        <w:spacing w:before="240"/>
        <w:jc w:val="center"/>
        <w:rPr>
          <w:rFonts w:cs="Times New Roman"/>
          <w:b/>
          <w:bCs/>
          <w:sz w:val="28"/>
          <w:szCs w:val="28"/>
        </w:rPr>
      </w:pPr>
    </w:p>
    <w:p w14:paraId="480F18F2" w14:textId="77777777" w:rsidR="00201FC9" w:rsidRDefault="00201FC9">
      <w:pPr>
        <w:rPr>
          <w:rFonts w:cs="Times New Roman"/>
          <w:b/>
          <w:bCs/>
          <w:sz w:val="28"/>
          <w:szCs w:val="28"/>
        </w:rPr>
      </w:pPr>
      <w:r>
        <w:rPr>
          <w:rFonts w:cs="Times New Roman"/>
          <w:b/>
          <w:bCs/>
          <w:sz w:val="28"/>
          <w:szCs w:val="28"/>
        </w:rPr>
        <w:br w:type="page"/>
      </w:r>
    </w:p>
    <w:p w14:paraId="063CE498" w14:textId="77777777" w:rsidR="0015519F" w:rsidRPr="0090263D" w:rsidRDefault="0083170A" w:rsidP="00887C89">
      <w:pPr>
        <w:spacing w:before="240"/>
        <w:rPr>
          <w:rFonts w:cs="Times New Roman"/>
          <w:b/>
          <w:bCs/>
          <w:sz w:val="28"/>
          <w:szCs w:val="28"/>
        </w:rPr>
      </w:pPr>
      <w:r>
        <w:rPr>
          <w:rFonts w:cs="Times New Roman"/>
          <w:b/>
          <w:bCs/>
          <w:sz w:val="28"/>
          <w:szCs w:val="28"/>
        </w:rPr>
        <w:lastRenderedPageBreak/>
        <w:t xml:space="preserve">Graphique </w:t>
      </w:r>
      <w:r w:rsidR="00887C89">
        <w:rPr>
          <w:rFonts w:cs="Times New Roman"/>
          <w:b/>
          <w:bCs/>
          <w:sz w:val="28"/>
          <w:szCs w:val="28"/>
        </w:rPr>
        <w:t>3</w:t>
      </w:r>
      <w:r w:rsidR="0015519F">
        <w:rPr>
          <w:rFonts w:cs="Times New Roman"/>
          <w:b/>
          <w:bCs/>
          <w:sz w:val="28"/>
          <w:szCs w:val="28"/>
        </w:rPr>
        <w:t xml:space="preserve"> : </w:t>
      </w:r>
      <w:r w:rsidR="0003455A">
        <w:rPr>
          <w:rFonts w:cs="Times New Roman"/>
          <w:b/>
          <w:bCs/>
          <w:sz w:val="28"/>
          <w:szCs w:val="28"/>
        </w:rPr>
        <w:t xml:space="preserve">coût </w:t>
      </w:r>
      <w:r w:rsidR="00887C89">
        <w:rPr>
          <w:rFonts w:cs="Times New Roman"/>
          <w:b/>
          <w:bCs/>
          <w:sz w:val="28"/>
          <w:szCs w:val="28"/>
        </w:rPr>
        <w:t xml:space="preserve">de la consommation </w:t>
      </w:r>
      <w:r w:rsidR="0003455A">
        <w:rPr>
          <w:rFonts w:cs="Times New Roman"/>
          <w:b/>
          <w:bCs/>
          <w:sz w:val="28"/>
          <w:szCs w:val="28"/>
        </w:rPr>
        <w:t xml:space="preserve">de l’énergie électrique </w:t>
      </w:r>
      <w:r w:rsidR="00887C89">
        <w:rPr>
          <w:rFonts w:cs="Times New Roman"/>
          <w:b/>
          <w:bCs/>
          <w:sz w:val="28"/>
          <w:szCs w:val="28"/>
        </w:rPr>
        <w:t>sur chaque</w:t>
      </w:r>
      <w:r w:rsidR="0003455A">
        <w:rPr>
          <w:rFonts w:cs="Times New Roman"/>
          <w:b/>
          <w:bCs/>
          <w:sz w:val="28"/>
          <w:szCs w:val="28"/>
        </w:rPr>
        <w:t xml:space="preserve"> type de ligne de tension :</w:t>
      </w:r>
    </w:p>
    <w:p w14:paraId="691A452D" w14:textId="77777777" w:rsidR="0015519F" w:rsidRDefault="0083170A" w:rsidP="005E4D03">
      <w:pPr>
        <w:spacing w:before="240"/>
        <w:jc w:val="center"/>
        <w:rPr>
          <w:sz w:val="28"/>
          <w:szCs w:val="28"/>
        </w:rPr>
      </w:pPr>
      <w:r w:rsidRPr="0083170A">
        <w:rPr>
          <w:noProof/>
          <w:sz w:val="28"/>
          <w:szCs w:val="28"/>
          <w:lang w:eastAsia="fr-FR"/>
        </w:rPr>
        <w:drawing>
          <wp:inline distT="0" distB="0" distL="0" distR="0" wp14:anchorId="055DF728" wp14:editId="00DF6358">
            <wp:extent cx="4810125" cy="3486150"/>
            <wp:effectExtent l="19050" t="0" r="9525" b="0"/>
            <wp:docPr id="3"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FDCC4C3" w14:textId="77777777" w:rsidR="0003455A" w:rsidRPr="0090263D" w:rsidRDefault="0003455A" w:rsidP="00201FC9">
      <w:pPr>
        <w:spacing w:before="240"/>
        <w:rPr>
          <w:rFonts w:cs="Times New Roman"/>
          <w:b/>
          <w:bCs/>
          <w:sz w:val="28"/>
          <w:szCs w:val="28"/>
        </w:rPr>
      </w:pPr>
      <w:r>
        <w:rPr>
          <w:rFonts w:cs="Times New Roman"/>
          <w:b/>
          <w:bCs/>
          <w:sz w:val="28"/>
          <w:szCs w:val="28"/>
        </w:rPr>
        <w:t xml:space="preserve">Graphique </w:t>
      </w:r>
      <w:r w:rsidR="00887C89">
        <w:rPr>
          <w:rFonts w:cs="Times New Roman"/>
          <w:b/>
          <w:bCs/>
          <w:sz w:val="28"/>
          <w:szCs w:val="28"/>
        </w:rPr>
        <w:t>4</w:t>
      </w:r>
      <w:r>
        <w:rPr>
          <w:rFonts w:cs="Times New Roman"/>
          <w:b/>
          <w:bCs/>
          <w:sz w:val="28"/>
          <w:szCs w:val="28"/>
        </w:rPr>
        <w:t xml:space="preserve"> : coût total </w:t>
      </w:r>
      <w:r w:rsidR="00887C89">
        <w:rPr>
          <w:rFonts w:cs="Times New Roman"/>
          <w:b/>
          <w:bCs/>
          <w:sz w:val="28"/>
          <w:szCs w:val="28"/>
        </w:rPr>
        <w:t>de la consommation</w:t>
      </w:r>
      <w:r w:rsidR="00201FC9">
        <w:rPr>
          <w:rFonts w:cs="Times New Roman"/>
          <w:b/>
          <w:bCs/>
          <w:sz w:val="28"/>
          <w:szCs w:val="28"/>
        </w:rPr>
        <w:t xml:space="preserve"> totale</w:t>
      </w:r>
      <w:r w:rsidR="00887C89">
        <w:rPr>
          <w:rFonts w:cs="Times New Roman"/>
          <w:b/>
          <w:bCs/>
          <w:sz w:val="28"/>
          <w:szCs w:val="28"/>
        </w:rPr>
        <w:t xml:space="preserve"> </w:t>
      </w:r>
      <w:r w:rsidR="00201FC9">
        <w:rPr>
          <w:rFonts w:cs="Times New Roman"/>
          <w:b/>
          <w:bCs/>
          <w:sz w:val="28"/>
          <w:szCs w:val="28"/>
        </w:rPr>
        <w:t xml:space="preserve">en </w:t>
      </w:r>
      <w:r>
        <w:rPr>
          <w:rFonts w:cs="Times New Roman"/>
          <w:b/>
          <w:bCs/>
          <w:sz w:val="28"/>
          <w:szCs w:val="28"/>
        </w:rPr>
        <w:t>énergie électrique:</w:t>
      </w:r>
    </w:p>
    <w:p w14:paraId="43753884" w14:textId="77777777" w:rsidR="0003455A" w:rsidRDefault="0003455A" w:rsidP="005E4D03">
      <w:pPr>
        <w:spacing w:after="0" w:line="240" w:lineRule="auto"/>
        <w:jc w:val="center"/>
        <w:rPr>
          <w:rFonts w:ascii="Calibri" w:eastAsia="Times New Roman" w:hAnsi="Calibri" w:cs="Times New Roman"/>
          <w:color w:val="000000"/>
          <w:lang w:eastAsia="fr-FR"/>
        </w:rPr>
      </w:pPr>
      <w:r w:rsidRPr="0003455A">
        <w:rPr>
          <w:rFonts w:ascii="Calibri" w:eastAsia="Times New Roman" w:hAnsi="Calibri" w:cs="Times New Roman"/>
          <w:noProof/>
          <w:color w:val="000000"/>
          <w:lang w:eastAsia="fr-FR"/>
        </w:rPr>
        <w:drawing>
          <wp:inline distT="0" distB="0" distL="0" distR="0" wp14:anchorId="14F2E816" wp14:editId="45BE418D">
            <wp:extent cx="4886325" cy="3152775"/>
            <wp:effectExtent l="19050" t="0" r="9525" b="0"/>
            <wp:docPr id="4" name="Graphique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3060B54" w14:textId="77777777" w:rsidR="0003455A" w:rsidRPr="0003455A" w:rsidRDefault="0003455A" w:rsidP="0003455A">
      <w:pPr>
        <w:spacing w:after="0" w:line="240" w:lineRule="auto"/>
        <w:rPr>
          <w:rFonts w:ascii="Calibri" w:eastAsia="Times New Roman" w:hAnsi="Calibri" w:cs="Times New Roman"/>
          <w:color w:val="000000"/>
          <w:lang w:eastAsia="fr-FR"/>
        </w:rPr>
      </w:pPr>
    </w:p>
    <w:p w14:paraId="19ED5429" w14:textId="77777777" w:rsidR="00832C7D" w:rsidRDefault="00832C7D">
      <w:pPr>
        <w:rPr>
          <w:rFonts w:ascii="Calibri" w:eastAsia="Times New Roman" w:hAnsi="Calibri" w:cs="Times New Roman"/>
          <w:color w:val="000000"/>
          <w:lang w:eastAsia="fr-FR"/>
        </w:rPr>
      </w:pPr>
      <w:r>
        <w:rPr>
          <w:rFonts w:ascii="Calibri" w:eastAsia="Times New Roman" w:hAnsi="Calibri" w:cs="Times New Roman"/>
          <w:color w:val="000000"/>
          <w:lang w:eastAsia="fr-FR"/>
        </w:rPr>
        <w:br w:type="page"/>
      </w:r>
    </w:p>
    <w:p w14:paraId="40C256AE" w14:textId="77777777" w:rsidR="0003455A" w:rsidRPr="00D14E4B" w:rsidRDefault="00832C7D" w:rsidP="00D02E20">
      <w:pPr>
        <w:pStyle w:val="Paragraphedeliste"/>
        <w:numPr>
          <w:ilvl w:val="0"/>
          <w:numId w:val="5"/>
        </w:numPr>
        <w:spacing w:before="240"/>
        <w:rPr>
          <w:b/>
          <w:bCs/>
          <w:sz w:val="28"/>
          <w:szCs w:val="28"/>
        </w:rPr>
      </w:pPr>
      <w:r w:rsidRPr="00D14E4B">
        <w:rPr>
          <w:b/>
          <w:bCs/>
          <w:sz w:val="28"/>
          <w:szCs w:val="28"/>
        </w:rPr>
        <w:lastRenderedPageBreak/>
        <w:t>Entreprise Bouzria </w:t>
      </w:r>
      <w:r w:rsidR="00D14E4B" w:rsidRPr="00D14E4B">
        <w:rPr>
          <w:b/>
          <w:bCs/>
          <w:sz w:val="28"/>
          <w:szCs w:val="28"/>
        </w:rPr>
        <w:t>:</w:t>
      </w:r>
    </w:p>
    <w:p w14:paraId="7A841B03" w14:textId="77777777" w:rsidR="00D14E4B" w:rsidRPr="0090263D" w:rsidRDefault="00D14E4B" w:rsidP="00EF418E">
      <w:pPr>
        <w:spacing w:before="240"/>
        <w:rPr>
          <w:rFonts w:cs="Times New Roman"/>
          <w:sz w:val="28"/>
          <w:szCs w:val="28"/>
        </w:rPr>
      </w:pPr>
      <w:r>
        <w:rPr>
          <w:rFonts w:cs="Times New Roman"/>
          <w:sz w:val="28"/>
          <w:szCs w:val="28"/>
        </w:rPr>
        <w:t xml:space="preserve">Pour une </w:t>
      </w:r>
      <w:r w:rsidR="00887C89">
        <w:rPr>
          <w:rFonts w:cs="Times New Roman"/>
          <w:sz w:val="28"/>
          <w:szCs w:val="28"/>
        </w:rPr>
        <w:t>superficie</w:t>
      </w:r>
      <w:r>
        <w:rPr>
          <w:rFonts w:cs="Times New Roman"/>
          <w:sz w:val="28"/>
          <w:szCs w:val="28"/>
        </w:rPr>
        <w:t xml:space="preserve"> totale d’environ 200 m</w:t>
      </w:r>
      <w:r w:rsidRPr="00D14E4B">
        <w:rPr>
          <w:rFonts w:cs="Times New Roman"/>
          <w:sz w:val="28"/>
          <w:szCs w:val="28"/>
          <w:vertAlign w:val="superscript"/>
        </w:rPr>
        <w:t>2</w:t>
      </w:r>
      <w:r>
        <w:rPr>
          <w:rFonts w:cs="Times New Roman"/>
          <w:sz w:val="28"/>
          <w:szCs w:val="28"/>
        </w:rPr>
        <w:t xml:space="preserve">, disposée sur deux niveaux,  un </w:t>
      </w:r>
      <w:r w:rsidRPr="0090263D">
        <w:rPr>
          <w:rFonts w:cs="Times New Roman"/>
          <w:sz w:val="28"/>
          <w:szCs w:val="28"/>
        </w:rPr>
        <w:t>effectif var</w:t>
      </w:r>
      <w:r>
        <w:rPr>
          <w:rFonts w:cs="Times New Roman"/>
          <w:sz w:val="28"/>
          <w:szCs w:val="28"/>
        </w:rPr>
        <w:t xml:space="preserve">iant entre 15 et 20 personnes, un </w:t>
      </w:r>
      <w:r w:rsidRPr="0090263D">
        <w:rPr>
          <w:rFonts w:cs="Times New Roman"/>
          <w:sz w:val="28"/>
          <w:szCs w:val="28"/>
        </w:rPr>
        <w:t xml:space="preserve">horaire de travail normal de 8h à 19h avec pose de déjeuner, soit 10 heures moyennes. </w:t>
      </w:r>
      <w:r w:rsidR="00EF418E">
        <w:rPr>
          <w:rFonts w:cs="Times New Roman"/>
          <w:sz w:val="28"/>
          <w:szCs w:val="28"/>
        </w:rPr>
        <w:t xml:space="preserve"> </w:t>
      </w:r>
    </w:p>
    <w:p w14:paraId="390D3F12" w14:textId="77777777" w:rsidR="00D14E4B" w:rsidRPr="0090263D" w:rsidRDefault="00D14E4B" w:rsidP="001636C2">
      <w:pPr>
        <w:spacing w:before="240"/>
        <w:rPr>
          <w:rFonts w:cs="Times New Roman"/>
          <w:sz w:val="28"/>
          <w:szCs w:val="28"/>
        </w:rPr>
      </w:pPr>
      <w:r w:rsidRPr="0090263D">
        <w:rPr>
          <w:rFonts w:cs="Times New Roman"/>
          <w:sz w:val="28"/>
          <w:szCs w:val="28"/>
        </w:rPr>
        <w:t>Les types d’énergies util</w:t>
      </w:r>
      <w:r>
        <w:rPr>
          <w:rFonts w:cs="Times New Roman"/>
          <w:sz w:val="28"/>
          <w:szCs w:val="28"/>
        </w:rPr>
        <w:t>isées sont de l’électrique et de la</w:t>
      </w:r>
      <w:r w:rsidRPr="0090263D">
        <w:rPr>
          <w:rFonts w:cs="Times New Roman"/>
          <w:sz w:val="28"/>
          <w:szCs w:val="28"/>
        </w:rPr>
        <w:t xml:space="preserve"> thermique. Le type d’alimentation électrique est de la Basse Tension</w:t>
      </w:r>
      <w:r w:rsidR="00EF418E">
        <w:rPr>
          <w:rFonts w:cs="Times New Roman"/>
          <w:sz w:val="28"/>
          <w:szCs w:val="28"/>
        </w:rPr>
        <w:t xml:space="preserve"> (220V et 380 V)</w:t>
      </w:r>
      <w:r>
        <w:rPr>
          <w:rFonts w:cs="Times New Roman"/>
          <w:sz w:val="28"/>
          <w:szCs w:val="28"/>
        </w:rPr>
        <w:t xml:space="preserve">, </w:t>
      </w:r>
      <w:r w:rsidRPr="0090263D">
        <w:rPr>
          <w:rFonts w:cs="Times New Roman"/>
          <w:sz w:val="28"/>
          <w:szCs w:val="28"/>
        </w:rPr>
        <w:t xml:space="preserve">le gaz butane utilisé en bouteilles de </w:t>
      </w:r>
      <w:r w:rsidR="001636C2">
        <w:rPr>
          <w:rFonts w:cs="Times New Roman"/>
          <w:sz w:val="28"/>
          <w:szCs w:val="28"/>
        </w:rPr>
        <w:t>6</w:t>
      </w:r>
      <w:r w:rsidRPr="0090263D">
        <w:rPr>
          <w:rFonts w:cs="Times New Roman"/>
          <w:sz w:val="28"/>
          <w:szCs w:val="28"/>
        </w:rPr>
        <w:t>kg.</w:t>
      </w:r>
    </w:p>
    <w:p w14:paraId="4C396E7B" w14:textId="77777777" w:rsidR="00D14E4B" w:rsidRPr="0090263D" w:rsidRDefault="00D14E4B" w:rsidP="00F2683E">
      <w:pPr>
        <w:spacing w:before="240"/>
        <w:rPr>
          <w:rFonts w:cs="Times New Roman"/>
          <w:sz w:val="28"/>
          <w:szCs w:val="28"/>
        </w:rPr>
      </w:pPr>
      <w:r w:rsidRPr="0090263D">
        <w:rPr>
          <w:rFonts w:cs="Times New Roman"/>
          <w:sz w:val="28"/>
          <w:szCs w:val="28"/>
        </w:rPr>
        <w:t>L’utilisation de l’électricité est  répartie entre les ateliers de coupe, piquage</w:t>
      </w:r>
      <w:r w:rsidR="00EF418E">
        <w:rPr>
          <w:rFonts w:cs="Times New Roman"/>
          <w:sz w:val="28"/>
          <w:szCs w:val="28"/>
        </w:rPr>
        <w:t>, de</w:t>
      </w:r>
      <w:r w:rsidRPr="0090263D">
        <w:rPr>
          <w:rFonts w:cs="Times New Roman"/>
          <w:sz w:val="28"/>
          <w:szCs w:val="28"/>
        </w:rPr>
        <w:t xml:space="preserve"> montage</w:t>
      </w:r>
      <w:r w:rsidR="00EF418E">
        <w:rPr>
          <w:rFonts w:cs="Times New Roman"/>
          <w:sz w:val="28"/>
          <w:szCs w:val="28"/>
        </w:rPr>
        <w:t xml:space="preserve"> et de finition</w:t>
      </w:r>
      <w:r w:rsidRPr="0090263D">
        <w:rPr>
          <w:rFonts w:cs="Times New Roman"/>
          <w:sz w:val="28"/>
          <w:szCs w:val="28"/>
        </w:rPr>
        <w:t xml:space="preserve">, pour faire tourner  </w:t>
      </w:r>
      <w:r w:rsidR="00EF418E">
        <w:rPr>
          <w:rFonts w:cs="Times New Roman"/>
          <w:sz w:val="28"/>
          <w:szCs w:val="28"/>
        </w:rPr>
        <w:t xml:space="preserve">les différentes </w:t>
      </w:r>
      <w:r w:rsidR="00EF418E" w:rsidRPr="0090263D">
        <w:rPr>
          <w:rFonts w:cs="Times New Roman"/>
          <w:sz w:val="28"/>
          <w:szCs w:val="28"/>
        </w:rPr>
        <w:t>machines</w:t>
      </w:r>
      <w:r w:rsidR="00EF418E">
        <w:rPr>
          <w:rFonts w:cs="Times New Roman"/>
          <w:sz w:val="28"/>
          <w:szCs w:val="28"/>
        </w:rPr>
        <w:t xml:space="preserve"> dudit atelier</w:t>
      </w:r>
      <w:r w:rsidR="00F2683E">
        <w:rPr>
          <w:rFonts w:cs="Times New Roman"/>
          <w:sz w:val="28"/>
          <w:szCs w:val="28"/>
        </w:rPr>
        <w:t xml:space="preserve"> ainsi que le compresseur d’air et </w:t>
      </w:r>
      <w:r w:rsidRPr="0090263D">
        <w:rPr>
          <w:rFonts w:cs="Times New Roman"/>
          <w:sz w:val="28"/>
          <w:szCs w:val="28"/>
        </w:rPr>
        <w:t>éclairer les différents ateliers. Le type de lampes utilisé</w:t>
      </w:r>
      <w:r w:rsidR="00F2683E">
        <w:rPr>
          <w:rFonts w:cs="Times New Roman"/>
          <w:sz w:val="28"/>
          <w:szCs w:val="28"/>
        </w:rPr>
        <w:t>es</w:t>
      </w:r>
      <w:r w:rsidRPr="0090263D">
        <w:rPr>
          <w:rFonts w:cs="Times New Roman"/>
          <w:sz w:val="28"/>
          <w:szCs w:val="28"/>
        </w:rPr>
        <w:t xml:space="preserve"> est limité aux lampes à tube fluorescent. </w:t>
      </w:r>
    </w:p>
    <w:p w14:paraId="52502F76" w14:textId="77777777" w:rsidR="00D14E4B" w:rsidRPr="0090263D" w:rsidRDefault="00D14E4B" w:rsidP="00887C89">
      <w:pPr>
        <w:spacing w:before="240"/>
        <w:rPr>
          <w:rFonts w:cs="Times New Roman"/>
          <w:sz w:val="28"/>
          <w:szCs w:val="28"/>
        </w:rPr>
      </w:pPr>
      <w:r w:rsidRPr="0090263D">
        <w:rPr>
          <w:rFonts w:cs="Times New Roman"/>
          <w:sz w:val="28"/>
          <w:szCs w:val="28"/>
        </w:rPr>
        <w:t xml:space="preserve">Pour </w:t>
      </w:r>
      <w:r w:rsidR="00EF418E">
        <w:rPr>
          <w:rFonts w:cs="Times New Roman"/>
          <w:sz w:val="28"/>
          <w:szCs w:val="28"/>
        </w:rPr>
        <w:t xml:space="preserve">la </w:t>
      </w:r>
      <w:r w:rsidRPr="0090263D">
        <w:rPr>
          <w:rFonts w:cs="Times New Roman"/>
          <w:sz w:val="28"/>
          <w:szCs w:val="28"/>
        </w:rPr>
        <w:t xml:space="preserve">superficie globale </w:t>
      </w:r>
      <w:r>
        <w:rPr>
          <w:rFonts w:cs="Times New Roman"/>
          <w:sz w:val="28"/>
          <w:szCs w:val="28"/>
        </w:rPr>
        <w:t xml:space="preserve">de l’atelier </w:t>
      </w:r>
      <w:r w:rsidRPr="0090263D">
        <w:rPr>
          <w:rFonts w:cs="Times New Roman"/>
          <w:sz w:val="28"/>
          <w:szCs w:val="28"/>
        </w:rPr>
        <w:t xml:space="preserve">avoisinant les </w:t>
      </w:r>
      <w:r w:rsidR="00F2683E">
        <w:rPr>
          <w:rFonts w:cs="Times New Roman"/>
          <w:sz w:val="28"/>
          <w:szCs w:val="28"/>
        </w:rPr>
        <w:t>20</w:t>
      </w:r>
      <w:r w:rsidRPr="0090263D">
        <w:rPr>
          <w:rFonts w:cs="Times New Roman"/>
          <w:sz w:val="28"/>
          <w:szCs w:val="28"/>
        </w:rPr>
        <w:t>0 m</w:t>
      </w:r>
      <w:r w:rsidRPr="00CF0D96">
        <w:rPr>
          <w:rFonts w:cs="Times New Roman"/>
          <w:sz w:val="28"/>
          <w:szCs w:val="28"/>
          <w:vertAlign w:val="superscript"/>
        </w:rPr>
        <w:t>2</w:t>
      </w:r>
      <w:r w:rsidR="00F2683E">
        <w:rPr>
          <w:rFonts w:cs="Times New Roman"/>
          <w:sz w:val="28"/>
          <w:szCs w:val="28"/>
          <w:vertAlign w:val="superscript"/>
        </w:rPr>
        <w:t xml:space="preserve"> </w:t>
      </w:r>
      <w:r w:rsidR="00F2683E">
        <w:rPr>
          <w:rFonts w:cs="Times New Roman"/>
          <w:sz w:val="28"/>
          <w:szCs w:val="28"/>
        </w:rPr>
        <w:t>répartie sur deux niveaux, au premier sont disposées les machines de fabrication</w:t>
      </w:r>
      <w:r w:rsidRPr="0090263D">
        <w:rPr>
          <w:rFonts w:cs="Times New Roman"/>
          <w:sz w:val="28"/>
          <w:szCs w:val="28"/>
        </w:rPr>
        <w:t>,</w:t>
      </w:r>
      <w:r w:rsidR="00F2683E">
        <w:rPr>
          <w:rFonts w:cs="Times New Roman"/>
          <w:sz w:val="28"/>
          <w:szCs w:val="28"/>
        </w:rPr>
        <w:t xml:space="preserve"> au deuxième  est </w:t>
      </w:r>
      <w:r w:rsidRPr="0090263D">
        <w:rPr>
          <w:rFonts w:cs="Times New Roman"/>
          <w:sz w:val="28"/>
          <w:szCs w:val="28"/>
        </w:rPr>
        <w:t>disposé</w:t>
      </w:r>
      <w:r w:rsidR="00F2683E">
        <w:rPr>
          <w:rFonts w:cs="Times New Roman"/>
          <w:sz w:val="28"/>
          <w:szCs w:val="28"/>
        </w:rPr>
        <w:t xml:space="preserve"> le compresseur d’air comprimé ainsi que l’atelier de finition et tout le stock de matière première. Un total d’environ 60 lampes fluorescentes</w:t>
      </w:r>
      <w:r w:rsidR="00887C89">
        <w:rPr>
          <w:rFonts w:cs="Times New Roman"/>
          <w:sz w:val="28"/>
          <w:szCs w:val="28"/>
        </w:rPr>
        <w:t xml:space="preserve"> de 35 Watt </w:t>
      </w:r>
      <w:r w:rsidR="00F2683E">
        <w:rPr>
          <w:rFonts w:cs="Times New Roman"/>
          <w:sz w:val="28"/>
          <w:szCs w:val="28"/>
        </w:rPr>
        <w:t xml:space="preserve"> est utilisé pour l’éclairage</w:t>
      </w:r>
      <w:r w:rsidR="00887C89">
        <w:rPr>
          <w:rFonts w:cs="Times New Roman"/>
          <w:sz w:val="28"/>
          <w:szCs w:val="28"/>
        </w:rPr>
        <w:t xml:space="preserve">, elles </w:t>
      </w:r>
      <w:r w:rsidRPr="0090263D">
        <w:rPr>
          <w:rFonts w:cs="Times New Roman"/>
          <w:sz w:val="28"/>
          <w:szCs w:val="28"/>
        </w:rPr>
        <w:t xml:space="preserve">sont </w:t>
      </w:r>
      <w:r w:rsidR="00887C89">
        <w:rPr>
          <w:rFonts w:cs="Times New Roman"/>
          <w:sz w:val="28"/>
          <w:szCs w:val="28"/>
        </w:rPr>
        <w:t xml:space="preserve">installées à environ 2,80 m du </w:t>
      </w:r>
      <w:r w:rsidRPr="0090263D">
        <w:rPr>
          <w:rFonts w:cs="Times New Roman"/>
          <w:sz w:val="28"/>
          <w:szCs w:val="28"/>
        </w:rPr>
        <w:t>sol.</w:t>
      </w:r>
    </w:p>
    <w:p w14:paraId="6939A658" w14:textId="77777777" w:rsidR="00D14E4B" w:rsidRPr="0090263D" w:rsidRDefault="00D14E4B" w:rsidP="008670CD">
      <w:pPr>
        <w:spacing w:before="240"/>
        <w:rPr>
          <w:rFonts w:cs="Times New Roman"/>
          <w:sz w:val="28"/>
          <w:szCs w:val="28"/>
        </w:rPr>
      </w:pPr>
      <w:r w:rsidRPr="0090263D">
        <w:rPr>
          <w:rFonts w:cs="Times New Roman"/>
          <w:sz w:val="28"/>
          <w:szCs w:val="28"/>
        </w:rPr>
        <w:t xml:space="preserve">Les ventilateurs aérateurs </w:t>
      </w:r>
      <w:r w:rsidR="00F2683E">
        <w:rPr>
          <w:rFonts w:cs="Times New Roman"/>
          <w:sz w:val="28"/>
          <w:szCs w:val="28"/>
        </w:rPr>
        <w:t>sont inexistants et est prévu un projet de réalisation de circuit d’aération</w:t>
      </w:r>
      <w:r w:rsidR="008670CD">
        <w:rPr>
          <w:rFonts w:cs="Times New Roman"/>
          <w:sz w:val="28"/>
          <w:szCs w:val="28"/>
        </w:rPr>
        <w:t xml:space="preserve"> pour desservir toutes les parties de l’atelier.  </w:t>
      </w:r>
    </w:p>
    <w:p w14:paraId="63AF6E0F" w14:textId="77777777" w:rsidR="00D14E4B" w:rsidRPr="0090263D" w:rsidRDefault="00D14E4B" w:rsidP="008D04BE">
      <w:pPr>
        <w:spacing w:before="240"/>
        <w:rPr>
          <w:rFonts w:cs="Times New Roman"/>
          <w:sz w:val="28"/>
          <w:szCs w:val="28"/>
        </w:rPr>
      </w:pPr>
      <w:r w:rsidRPr="0090263D">
        <w:rPr>
          <w:rFonts w:cs="Times New Roman"/>
          <w:sz w:val="28"/>
          <w:szCs w:val="28"/>
        </w:rPr>
        <w:t>Un écran de télévision pour visionner les différentes caméras de surveillance installées aux différents coins des ateliers, au nombre de six</w:t>
      </w:r>
      <w:r w:rsidR="008D04BE">
        <w:rPr>
          <w:rFonts w:cs="Times New Roman"/>
          <w:sz w:val="28"/>
          <w:szCs w:val="28"/>
        </w:rPr>
        <w:t xml:space="preserve">, est </w:t>
      </w:r>
      <w:r w:rsidR="001D74FA">
        <w:rPr>
          <w:rFonts w:cs="Times New Roman"/>
          <w:sz w:val="28"/>
          <w:szCs w:val="28"/>
        </w:rPr>
        <w:t>disposé dans le bureau du gérant.</w:t>
      </w:r>
      <w:r w:rsidRPr="0090263D">
        <w:rPr>
          <w:rFonts w:cs="Times New Roman"/>
          <w:sz w:val="28"/>
          <w:szCs w:val="28"/>
        </w:rPr>
        <w:t xml:space="preserve"> </w:t>
      </w:r>
    </w:p>
    <w:p w14:paraId="5C1E2B76" w14:textId="77777777" w:rsidR="00D14E4B" w:rsidRPr="0090263D" w:rsidRDefault="00D14E4B" w:rsidP="00556673">
      <w:pPr>
        <w:spacing w:before="240"/>
        <w:rPr>
          <w:rFonts w:cs="Times New Roman"/>
          <w:sz w:val="28"/>
          <w:szCs w:val="28"/>
        </w:rPr>
      </w:pPr>
      <w:r w:rsidRPr="0090263D">
        <w:rPr>
          <w:rFonts w:cs="Times New Roman"/>
          <w:sz w:val="28"/>
          <w:szCs w:val="28"/>
        </w:rPr>
        <w:t xml:space="preserve"> Les machines alimentées au courant électrique consommant de la puissance, sont réparties entre celles d</w:t>
      </w:r>
      <w:r w:rsidR="00914085">
        <w:rPr>
          <w:rFonts w:cs="Times New Roman"/>
          <w:sz w:val="28"/>
          <w:szCs w:val="28"/>
        </w:rPr>
        <w:t xml:space="preserve">e </w:t>
      </w:r>
      <w:r w:rsidRPr="0090263D">
        <w:rPr>
          <w:rFonts w:cs="Times New Roman"/>
          <w:sz w:val="28"/>
          <w:szCs w:val="28"/>
        </w:rPr>
        <w:t>coupe, de piquage</w:t>
      </w:r>
      <w:r w:rsidR="00556673">
        <w:rPr>
          <w:rFonts w:cs="Times New Roman"/>
          <w:sz w:val="28"/>
          <w:szCs w:val="28"/>
        </w:rPr>
        <w:t xml:space="preserve">, de </w:t>
      </w:r>
      <w:r w:rsidRPr="0090263D">
        <w:rPr>
          <w:rFonts w:cs="Times New Roman"/>
          <w:sz w:val="28"/>
          <w:szCs w:val="28"/>
        </w:rPr>
        <w:t>montage</w:t>
      </w:r>
      <w:r w:rsidR="00556673">
        <w:rPr>
          <w:rFonts w:cs="Times New Roman"/>
          <w:sz w:val="28"/>
          <w:szCs w:val="28"/>
        </w:rPr>
        <w:t xml:space="preserve"> et finition</w:t>
      </w:r>
      <w:r w:rsidRPr="0090263D">
        <w:rPr>
          <w:rFonts w:cs="Times New Roman"/>
          <w:sz w:val="28"/>
          <w:szCs w:val="28"/>
        </w:rPr>
        <w:t xml:space="preserve">. </w:t>
      </w:r>
    </w:p>
    <w:p w14:paraId="0C762AEE" w14:textId="77777777" w:rsidR="00D14E4B" w:rsidRDefault="00D14E4B" w:rsidP="006C2D39">
      <w:pPr>
        <w:spacing w:before="240"/>
        <w:rPr>
          <w:rFonts w:cs="Times New Roman"/>
          <w:color w:val="002060"/>
          <w:sz w:val="28"/>
          <w:szCs w:val="28"/>
          <w:u w:val="single"/>
        </w:rPr>
      </w:pPr>
      <w:r w:rsidRPr="0090263D">
        <w:rPr>
          <w:rFonts w:cs="Times New Roman"/>
          <w:sz w:val="28"/>
          <w:szCs w:val="28"/>
        </w:rPr>
        <w:t xml:space="preserve">L’énergie thermique elle, est utilisée sous forme de gaz de butane brulé </w:t>
      </w:r>
      <w:r w:rsidR="001937BD">
        <w:rPr>
          <w:rFonts w:cs="Times New Roman"/>
          <w:sz w:val="28"/>
          <w:szCs w:val="28"/>
        </w:rPr>
        <w:t xml:space="preserve">et </w:t>
      </w:r>
      <w:commentRangeStart w:id="2"/>
      <w:r w:rsidR="001937BD">
        <w:rPr>
          <w:rFonts w:cs="Times New Roman"/>
          <w:sz w:val="28"/>
          <w:szCs w:val="28"/>
        </w:rPr>
        <w:t xml:space="preserve">utilisé au four, </w:t>
      </w:r>
      <w:r w:rsidRPr="0090263D">
        <w:rPr>
          <w:rFonts w:cs="Times New Roman"/>
          <w:sz w:val="28"/>
          <w:szCs w:val="28"/>
        </w:rPr>
        <w:t>en bouteille</w:t>
      </w:r>
      <w:r w:rsidR="001D74FA">
        <w:rPr>
          <w:rFonts w:cs="Times New Roman"/>
          <w:sz w:val="28"/>
          <w:szCs w:val="28"/>
        </w:rPr>
        <w:t>s moyennes</w:t>
      </w:r>
      <w:r w:rsidRPr="0090263D">
        <w:rPr>
          <w:rFonts w:cs="Times New Roman"/>
          <w:sz w:val="28"/>
          <w:szCs w:val="28"/>
        </w:rPr>
        <w:t xml:space="preserve"> (</w:t>
      </w:r>
      <w:r w:rsidR="001636C2">
        <w:rPr>
          <w:rFonts w:cs="Times New Roman"/>
          <w:sz w:val="28"/>
          <w:szCs w:val="28"/>
        </w:rPr>
        <w:t>6</w:t>
      </w:r>
      <w:r w:rsidRPr="0090263D">
        <w:rPr>
          <w:rFonts w:cs="Times New Roman"/>
          <w:sz w:val="28"/>
          <w:szCs w:val="28"/>
        </w:rPr>
        <w:t xml:space="preserve"> kg)</w:t>
      </w:r>
      <w:r w:rsidR="00CC1AFF">
        <w:rPr>
          <w:rFonts w:cs="Times New Roman"/>
          <w:sz w:val="28"/>
          <w:szCs w:val="28"/>
        </w:rPr>
        <w:t>.</w:t>
      </w:r>
      <w:commentRangeEnd w:id="2"/>
      <w:r w:rsidR="00DC24CC">
        <w:rPr>
          <w:rStyle w:val="Marquedecommentaire"/>
        </w:rPr>
        <w:commentReference w:id="2"/>
      </w:r>
      <w:r w:rsidR="00D02E20">
        <w:rPr>
          <w:rFonts w:cs="Times New Roman"/>
          <w:sz w:val="28"/>
          <w:szCs w:val="28"/>
        </w:rPr>
        <w:t xml:space="preserve"> </w:t>
      </w:r>
      <w:r w:rsidR="00D02E20" w:rsidRPr="00C917EB">
        <w:rPr>
          <w:rFonts w:cs="Times New Roman"/>
          <w:color w:val="002060"/>
          <w:sz w:val="28"/>
          <w:szCs w:val="28"/>
          <w:highlight w:val="yellow"/>
          <w:u w:val="single"/>
        </w:rPr>
        <w:t>Les factures d’électricité fournies au nombre de six, 2</w:t>
      </w:r>
      <w:r w:rsidR="006C2D39">
        <w:rPr>
          <w:rFonts w:cs="Times New Roman"/>
          <w:color w:val="002060"/>
          <w:sz w:val="28"/>
          <w:szCs w:val="28"/>
          <w:highlight w:val="yellow"/>
          <w:u w:val="single"/>
        </w:rPr>
        <w:t xml:space="preserve"> pour l’année </w:t>
      </w:r>
      <w:r w:rsidR="00D02E20" w:rsidRPr="00C917EB">
        <w:rPr>
          <w:rFonts w:cs="Times New Roman"/>
          <w:color w:val="002060"/>
          <w:sz w:val="28"/>
          <w:szCs w:val="28"/>
          <w:highlight w:val="yellow"/>
          <w:u w:val="single"/>
        </w:rPr>
        <w:t>2013, 3</w:t>
      </w:r>
      <w:r w:rsidR="006C2D39">
        <w:rPr>
          <w:rFonts w:cs="Times New Roman"/>
          <w:color w:val="002060"/>
          <w:sz w:val="28"/>
          <w:szCs w:val="28"/>
          <w:highlight w:val="yellow"/>
          <w:u w:val="single"/>
        </w:rPr>
        <w:t xml:space="preserve"> pour 2014 et une pour </w:t>
      </w:r>
      <w:r w:rsidR="00D02E20" w:rsidRPr="00C917EB">
        <w:rPr>
          <w:rFonts w:cs="Times New Roman"/>
          <w:color w:val="002060"/>
          <w:sz w:val="28"/>
          <w:szCs w:val="28"/>
          <w:highlight w:val="yellow"/>
          <w:u w:val="single"/>
        </w:rPr>
        <w:t>2015, avec des consommations très variables qui ne permettent pas de conclure sur un régime de consommation électrique</w:t>
      </w:r>
      <w:r w:rsidR="006C2D39">
        <w:rPr>
          <w:rFonts w:cs="Times New Roman"/>
          <w:color w:val="002060"/>
          <w:sz w:val="28"/>
          <w:szCs w:val="28"/>
          <w:highlight w:val="yellow"/>
          <w:u w:val="single"/>
        </w:rPr>
        <w:t xml:space="preserve"> (Tableau 3)</w:t>
      </w:r>
      <w:r w:rsidR="00D02E20" w:rsidRPr="00C917EB">
        <w:rPr>
          <w:rFonts w:cs="Times New Roman"/>
          <w:color w:val="002060"/>
          <w:sz w:val="28"/>
          <w:szCs w:val="28"/>
          <w:highlight w:val="yellow"/>
          <w:u w:val="single"/>
        </w:rPr>
        <w:t>.</w:t>
      </w:r>
      <w:r w:rsidR="00D02E20" w:rsidRPr="00D02E20">
        <w:rPr>
          <w:rFonts w:cs="Times New Roman"/>
          <w:color w:val="002060"/>
          <w:sz w:val="28"/>
          <w:szCs w:val="28"/>
          <w:u w:val="single"/>
        </w:rPr>
        <w:t xml:space="preserve"> </w:t>
      </w:r>
    </w:p>
    <w:p w14:paraId="2C59B6DE" w14:textId="77777777" w:rsidR="006C2D39" w:rsidRDefault="003D7CF7" w:rsidP="006C2D39">
      <w:pPr>
        <w:rPr>
          <w:rFonts w:cs="Times New Roman"/>
          <w:color w:val="002060"/>
          <w:sz w:val="28"/>
          <w:szCs w:val="28"/>
          <w:u w:val="single"/>
        </w:rPr>
      </w:pPr>
      <w:r>
        <w:rPr>
          <w:rFonts w:cs="Times New Roman"/>
          <w:color w:val="002060"/>
          <w:sz w:val="28"/>
          <w:szCs w:val="28"/>
          <w:u w:val="single"/>
        </w:rPr>
        <w:br w:type="page"/>
      </w:r>
    </w:p>
    <w:p w14:paraId="08C9244A" w14:textId="77777777" w:rsidR="003D7CF7" w:rsidRDefault="006C2D39">
      <w:pPr>
        <w:rPr>
          <w:rFonts w:cs="Times New Roman"/>
          <w:color w:val="002060"/>
          <w:sz w:val="28"/>
          <w:szCs w:val="28"/>
          <w:u w:val="single"/>
        </w:rPr>
      </w:pPr>
      <w:r>
        <w:rPr>
          <w:rFonts w:cs="Times New Roman"/>
          <w:color w:val="002060"/>
          <w:sz w:val="28"/>
          <w:szCs w:val="28"/>
          <w:u w:val="single"/>
        </w:rPr>
        <w:lastRenderedPageBreak/>
        <w:t>Tableau 3 : consommation électrique en kWh (</w:t>
      </w:r>
      <w:r w:rsidRPr="003455BD">
        <w:rPr>
          <w:rFonts w:cs="Times New Roman"/>
          <w:color w:val="002060"/>
          <w:sz w:val="28"/>
          <w:szCs w:val="28"/>
          <w:highlight w:val="yellow"/>
          <w:u w:val="single"/>
        </w:rPr>
        <w:t xml:space="preserve">ces données nous ont été fournies </w:t>
      </w:r>
      <w:r w:rsidR="00D07680" w:rsidRPr="003455BD">
        <w:rPr>
          <w:rFonts w:cs="Times New Roman"/>
          <w:color w:val="002060"/>
          <w:sz w:val="28"/>
          <w:szCs w:val="28"/>
          <w:highlight w:val="yellow"/>
          <w:u w:val="single"/>
        </w:rPr>
        <w:t>une semaine après la tenue de la journée de sensibilisation</w:t>
      </w:r>
      <w:r w:rsidR="00D07680">
        <w:rPr>
          <w:rFonts w:cs="Times New Roman"/>
          <w:color w:val="002060"/>
          <w:sz w:val="28"/>
          <w:szCs w:val="28"/>
          <w:u w:val="single"/>
        </w:rPr>
        <w:t>)</w:t>
      </w:r>
    </w:p>
    <w:tbl>
      <w:tblPr>
        <w:tblW w:w="4800" w:type="dxa"/>
        <w:jc w:val="center"/>
        <w:tblCellMar>
          <w:left w:w="70" w:type="dxa"/>
          <w:right w:w="70" w:type="dxa"/>
        </w:tblCellMar>
        <w:tblLook w:val="04A0" w:firstRow="1" w:lastRow="0" w:firstColumn="1" w:lastColumn="0" w:noHBand="0" w:noVBand="1"/>
      </w:tblPr>
      <w:tblGrid>
        <w:gridCol w:w="1200"/>
        <w:gridCol w:w="1200"/>
        <w:gridCol w:w="1200"/>
        <w:gridCol w:w="1200"/>
      </w:tblGrid>
      <w:tr w:rsidR="003D7CF7" w:rsidRPr="003D7CF7" w14:paraId="490455F2" w14:textId="77777777" w:rsidTr="003D7CF7">
        <w:trPr>
          <w:trHeight w:val="345"/>
          <w:jc w:val="center"/>
        </w:trPr>
        <w:tc>
          <w:tcPr>
            <w:tcW w:w="1200" w:type="dxa"/>
            <w:tcBorders>
              <w:top w:val="nil"/>
              <w:left w:val="nil"/>
              <w:bottom w:val="nil"/>
              <w:right w:val="nil"/>
            </w:tcBorders>
            <w:shd w:val="clear" w:color="auto" w:fill="auto"/>
            <w:noWrap/>
            <w:vAlign w:val="bottom"/>
            <w:hideMark/>
          </w:tcPr>
          <w:p w14:paraId="2781E2DB" w14:textId="77777777" w:rsidR="003D7CF7" w:rsidRPr="003D7CF7" w:rsidRDefault="003D7CF7" w:rsidP="003D7CF7">
            <w:pPr>
              <w:spacing w:after="0" w:line="240" w:lineRule="auto"/>
              <w:rPr>
                <w:rFonts w:ascii="Calibri" w:eastAsia="Times New Roman" w:hAnsi="Calibri" w:cs="Times New Roman"/>
                <w:color w:val="000000"/>
                <w:lang w:eastAsia="fr-FR"/>
              </w:rPr>
            </w:pPr>
          </w:p>
        </w:tc>
        <w:tc>
          <w:tcPr>
            <w:tcW w:w="1200" w:type="dxa"/>
            <w:tcBorders>
              <w:top w:val="double" w:sz="6" w:space="0" w:color="auto"/>
              <w:left w:val="double" w:sz="6" w:space="0" w:color="auto"/>
              <w:bottom w:val="double" w:sz="6" w:space="0" w:color="auto"/>
              <w:right w:val="double" w:sz="6" w:space="0" w:color="auto"/>
            </w:tcBorders>
            <w:shd w:val="clear" w:color="auto" w:fill="auto"/>
            <w:vAlign w:val="center"/>
            <w:hideMark/>
          </w:tcPr>
          <w:p w14:paraId="3CE8B956" w14:textId="77777777" w:rsidR="003D7CF7" w:rsidRPr="003D7CF7" w:rsidRDefault="003D7CF7" w:rsidP="003D7CF7">
            <w:pPr>
              <w:spacing w:after="0" w:line="240" w:lineRule="auto"/>
              <w:jc w:val="center"/>
              <w:rPr>
                <w:rFonts w:ascii="Times New Roman" w:eastAsia="Times New Roman" w:hAnsi="Times New Roman" w:cs="Times New Roman"/>
                <w:b/>
                <w:bCs/>
                <w:color w:val="000000"/>
                <w:sz w:val="24"/>
                <w:szCs w:val="24"/>
                <w:lang w:eastAsia="fr-FR"/>
              </w:rPr>
            </w:pPr>
            <w:r w:rsidRPr="003D7CF7">
              <w:rPr>
                <w:rFonts w:ascii="Times New Roman" w:eastAsia="Times New Roman" w:hAnsi="Times New Roman" w:cs="Times New Roman"/>
                <w:b/>
                <w:bCs/>
                <w:color w:val="000000"/>
                <w:sz w:val="24"/>
                <w:szCs w:val="24"/>
                <w:lang w:eastAsia="fr-FR"/>
              </w:rPr>
              <w:t>2013</w:t>
            </w:r>
          </w:p>
        </w:tc>
        <w:tc>
          <w:tcPr>
            <w:tcW w:w="1200" w:type="dxa"/>
            <w:tcBorders>
              <w:top w:val="double" w:sz="6" w:space="0" w:color="auto"/>
              <w:left w:val="nil"/>
              <w:bottom w:val="double" w:sz="6" w:space="0" w:color="auto"/>
              <w:right w:val="double" w:sz="6" w:space="0" w:color="auto"/>
            </w:tcBorders>
            <w:shd w:val="clear" w:color="auto" w:fill="auto"/>
            <w:vAlign w:val="center"/>
            <w:hideMark/>
          </w:tcPr>
          <w:p w14:paraId="471AE08C" w14:textId="77777777" w:rsidR="003D7CF7" w:rsidRPr="003D7CF7" w:rsidRDefault="003D7CF7" w:rsidP="003D7CF7">
            <w:pPr>
              <w:spacing w:after="0" w:line="240" w:lineRule="auto"/>
              <w:jc w:val="center"/>
              <w:rPr>
                <w:rFonts w:ascii="Times New Roman" w:eastAsia="Times New Roman" w:hAnsi="Times New Roman" w:cs="Times New Roman"/>
                <w:b/>
                <w:bCs/>
                <w:color w:val="000000"/>
                <w:sz w:val="24"/>
                <w:szCs w:val="24"/>
                <w:lang w:eastAsia="fr-FR"/>
              </w:rPr>
            </w:pPr>
            <w:r w:rsidRPr="003D7CF7">
              <w:rPr>
                <w:rFonts w:ascii="Times New Roman" w:eastAsia="Times New Roman" w:hAnsi="Times New Roman" w:cs="Times New Roman"/>
                <w:b/>
                <w:bCs/>
                <w:color w:val="000000"/>
                <w:sz w:val="24"/>
                <w:szCs w:val="24"/>
                <w:lang w:eastAsia="fr-FR"/>
              </w:rPr>
              <w:t>2014</w:t>
            </w:r>
          </w:p>
        </w:tc>
        <w:tc>
          <w:tcPr>
            <w:tcW w:w="1200" w:type="dxa"/>
            <w:tcBorders>
              <w:top w:val="double" w:sz="6" w:space="0" w:color="auto"/>
              <w:left w:val="nil"/>
              <w:bottom w:val="double" w:sz="6" w:space="0" w:color="auto"/>
              <w:right w:val="double" w:sz="6" w:space="0" w:color="auto"/>
            </w:tcBorders>
            <w:shd w:val="clear" w:color="auto" w:fill="auto"/>
            <w:vAlign w:val="center"/>
            <w:hideMark/>
          </w:tcPr>
          <w:p w14:paraId="6D253F90" w14:textId="77777777" w:rsidR="003D7CF7" w:rsidRPr="003D7CF7" w:rsidRDefault="003D7CF7" w:rsidP="003D7CF7">
            <w:pPr>
              <w:spacing w:after="0" w:line="240" w:lineRule="auto"/>
              <w:jc w:val="center"/>
              <w:rPr>
                <w:rFonts w:ascii="Times New Roman" w:eastAsia="Times New Roman" w:hAnsi="Times New Roman" w:cs="Times New Roman"/>
                <w:b/>
                <w:bCs/>
                <w:color w:val="000000"/>
                <w:sz w:val="24"/>
                <w:szCs w:val="24"/>
                <w:lang w:eastAsia="fr-FR"/>
              </w:rPr>
            </w:pPr>
            <w:r w:rsidRPr="003D7CF7">
              <w:rPr>
                <w:rFonts w:ascii="Times New Roman" w:eastAsia="Times New Roman" w:hAnsi="Times New Roman" w:cs="Times New Roman"/>
                <w:b/>
                <w:bCs/>
                <w:color w:val="000000"/>
                <w:sz w:val="24"/>
                <w:szCs w:val="24"/>
                <w:lang w:eastAsia="fr-FR"/>
              </w:rPr>
              <w:t>2015</w:t>
            </w:r>
          </w:p>
        </w:tc>
      </w:tr>
      <w:tr w:rsidR="003D7CF7" w:rsidRPr="003D7CF7" w14:paraId="1B28C03B" w14:textId="77777777" w:rsidTr="003D7CF7">
        <w:trPr>
          <w:trHeight w:val="795"/>
          <w:jc w:val="center"/>
        </w:trPr>
        <w:tc>
          <w:tcPr>
            <w:tcW w:w="1200" w:type="dxa"/>
            <w:tcBorders>
              <w:top w:val="double" w:sz="6" w:space="0" w:color="auto"/>
              <w:left w:val="double" w:sz="6" w:space="0" w:color="auto"/>
              <w:bottom w:val="double" w:sz="6" w:space="0" w:color="auto"/>
              <w:right w:val="double" w:sz="6" w:space="0" w:color="auto"/>
            </w:tcBorders>
            <w:shd w:val="clear" w:color="auto" w:fill="auto"/>
            <w:vAlign w:val="center"/>
            <w:hideMark/>
          </w:tcPr>
          <w:p w14:paraId="46620EA3" w14:textId="77777777" w:rsidR="003D7CF7" w:rsidRPr="003D7CF7" w:rsidRDefault="003D7CF7" w:rsidP="003D7CF7">
            <w:pPr>
              <w:spacing w:after="0" w:line="240" w:lineRule="auto"/>
              <w:rPr>
                <w:rFonts w:ascii="Times New Roman" w:eastAsia="Times New Roman" w:hAnsi="Times New Roman" w:cs="Times New Roman"/>
                <w:b/>
                <w:bCs/>
                <w:color w:val="000000"/>
                <w:sz w:val="24"/>
                <w:szCs w:val="24"/>
                <w:lang w:eastAsia="fr-FR"/>
              </w:rPr>
            </w:pPr>
            <w:r w:rsidRPr="003D7CF7">
              <w:rPr>
                <w:rFonts w:ascii="Times New Roman" w:eastAsia="Times New Roman" w:hAnsi="Times New Roman" w:cs="Times New Roman"/>
                <w:b/>
                <w:bCs/>
                <w:color w:val="000000"/>
                <w:sz w:val="24"/>
                <w:szCs w:val="24"/>
                <w:lang w:eastAsia="fr-FR"/>
              </w:rPr>
              <w:t>Mois</w:t>
            </w:r>
          </w:p>
        </w:tc>
        <w:tc>
          <w:tcPr>
            <w:tcW w:w="3600" w:type="dxa"/>
            <w:gridSpan w:val="3"/>
            <w:tcBorders>
              <w:top w:val="double" w:sz="6" w:space="0" w:color="auto"/>
              <w:left w:val="double" w:sz="6" w:space="0" w:color="auto"/>
              <w:bottom w:val="double" w:sz="6" w:space="0" w:color="auto"/>
              <w:right w:val="double" w:sz="6" w:space="0" w:color="auto"/>
            </w:tcBorders>
            <w:shd w:val="clear" w:color="auto" w:fill="auto"/>
            <w:vAlign w:val="center"/>
            <w:hideMark/>
          </w:tcPr>
          <w:p w14:paraId="3AD8685E" w14:textId="77777777" w:rsidR="003D7CF7" w:rsidRPr="003D7CF7" w:rsidRDefault="003D7CF7" w:rsidP="003D7CF7">
            <w:pPr>
              <w:spacing w:after="0" w:line="240" w:lineRule="auto"/>
              <w:jc w:val="center"/>
              <w:rPr>
                <w:rFonts w:ascii="Times New Roman" w:eastAsia="Times New Roman" w:hAnsi="Times New Roman" w:cs="Times New Roman"/>
                <w:b/>
                <w:bCs/>
                <w:color w:val="000000"/>
                <w:sz w:val="24"/>
                <w:szCs w:val="24"/>
                <w:lang w:eastAsia="fr-FR"/>
              </w:rPr>
            </w:pPr>
            <w:r w:rsidRPr="003D7CF7">
              <w:rPr>
                <w:rFonts w:ascii="Times New Roman" w:eastAsia="Times New Roman" w:hAnsi="Times New Roman" w:cs="Times New Roman"/>
                <w:b/>
                <w:bCs/>
                <w:color w:val="000000"/>
                <w:sz w:val="24"/>
                <w:szCs w:val="24"/>
                <w:lang w:eastAsia="fr-FR"/>
              </w:rPr>
              <w:t xml:space="preserve">Consommation électrique en kWh </w:t>
            </w:r>
          </w:p>
        </w:tc>
      </w:tr>
      <w:tr w:rsidR="003D7CF7" w:rsidRPr="003D7CF7" w14:paraId="5012D5EF" w14:textId="77777777" w:rsidTr="003D7CF7">
        <w:trPr>
          <w:trHeight w:val="345"/>
          <w:jc w:val="center"/>
        </w:trPr>
        <w:tc>
          <w:tcPr>
            <w:tcW w:w="1200" w:type="dxa"/>
            <w:tcBorders>
              <w:top w:val="nil"/>
              <w:left w:val="double" w:sz="6" w:space="0" w:color="auto"/>
              <w:bottom w:val="single" w:sz="8" w:space="0" w:color="auto"/>
              <w:right w:val="double" w:sz="6" w:space="0" w:color="auto"/>
            </w:tcBorders>
            <w:shd w:val="clear" w:color="auto" w:fill="auto"/>
            <w:vAlign w:val="bottom"/>
            <w:hideMark/>
          </w:tcPr>
          <w:p w14:paraId="0563685C" w14:textId="77777777" w:rsidR="003D7CF7" w:rsidRPr="003D7CF7" w:rsidRDefault="003D7CF7" w:rsidP="003D7CF7">
            <w:pPr>
              <w:spacing w:after="0" w:line="240" w:lineRule="auto"/>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Janvier</w:t>
            </w:r>
          </w:p>
        </w:tc>
        <w:tc>
          <w:tcPr>
            <w:tcW w:w="1200" w:type="dxa"/>
            <w:tcBorders>
              <w:top w:val="nil"/>
              <w:left w:val="nil"/>
              <w:bottom w:val="single" w:sz="8" w:space="0" w:color="auto"/>
              <w:right w:val="double" w:sz="6" w:space="0" w:color="auto"/>
            </w:tcBorders>
            <w:shd w:val="clear" w:color="auto" w:fill="auto"/>
            <w:vAlign w:val="bottom"/>
            <w:hideMark/>
          </w:tcPr>
          <w:p w14:paraId="51A74B7E" w14:textId="77777777" w:rsidR="003D7CF7" w:rsidRPr="003D7CF7" w:rsidRDefault="006C2D39" w:rsidP="003D7CF7">
            <w:pPr>
              <w:spacing w:after="0" w:line="240" w:lineRule="auto"/>
              <w:jc w:val="center"/>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w:t>
            </w:r>
            <w:r w:rsidR="003D7CF7" w:rsidRPr="003D7CF7">
              <w:rPr>
                <w:rFonts w:ascii="Times New Roman" w:eastAsia="Times New Roman" w:hAnsi="Times New Roman" w:cs="Times New Roman"/>
                <w:color w:val="000000"/>
                <w:sz w:val="24"/>
                <w:szCs w:val="24"/>
                <w:lang w:eastAsia="fr-FR"/>
              </w:rPr>
              <w:t> </w:t>
            </w:r>
          </w:p>
        </w:tc>
        <w:tc>
          <w:tcPr>
            <w:tcW w:w="1200" w:type="dxa"/>
            <w:tcBorders>
              <w:top w:val="nil"/>
              <w:left w:val="nil"/>
              <w:bottom w:val="single" w:sz="8" w:space="0" w:color="auto"/>
              <w:right w:val="double" w:sz="6" w:space="0" w:color="auto"/>
            </w:tcBorders>
            <w:shd w:val="clear" w:color="auto" w:fill="auto"/>
            <w:vAlign w:val="bottom"/>
            <w:hideMark/>
          </w:tcPr>
          <w:p w14:paraId="1A07F1D9" w14:textId="77777777" w:rsidR="003D7CF7" w:rsidRPr="003D7CF7" w:rsidRDefault="006C2D39" w:rsidP="003D7CF7">
            <w:pPr>
              <w:spacing w:after="0" w:line="240" w:lineRule="auto"/>
              <w:jc w:val="center"/>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w:t>
            </w:r>
            <w:r w:rsidR="003D7CF7" w:rsidRPr="003D7CF7">
              <w:rPr>
                <w:rFonts w:ascii="Times New Roman" w:eastAsia="Times New Roman" w:hAnsi="Times New Roman" w:cs="Times New Roman"/>
                <w:color w:val="000000"/>
                <w:sz w:val="24"/>
                <w:szCs w:val="24"/>
                <w:lang w:eastAsia="fr-FR"/>
              </w:rPr>
              <w:t> </w:t>
            </w:r>
          </w:p>
        </w:tc>
        <w:tc>
          <w:tcPr>
            <w:tcW w:w="1200" w:type="dxa"/>
            <w:tcBorders>
              <w:top w:val="nil"/>
              <w:left w:val="nil"/>
              <w:bottom w:val="single" w:sz="8" w:space="0" w:color="auto"/>
              <w:right w:val="double" w:sz="6" w:space="0" w:color="auto"/>
            </w:tcBorders>
            <w:shd w:val="clear" w:color="auto" w:fill="auto"/>
            <w:vAlign w:val="bottom"/>
            <w:hideMark/>
          </w:tcPr>
          <w:p w14:paraId="3DD5D9D7" w14:textId="77777777" w:rsidR="003D7CF7" w:rsidRPr="003D7CF7" w:rsidRDefault="003D7CF7" w:rsidP="003D7CF7">
            <w:pPr>
              <w:spacing w:after="0" w:line="240" w:lineRule="auto"/>
              <w:jc w:val="center"/>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403</w:t>
            </w:r>
          </w:p>
        </w:tc>
      </w:tr>
      <w:tr w:rsidR="003D7CF7" w:rsidRPr="003D7CF7" w14:paraId="74D0FB36" w14:textId="77777777" w:rsidTr="003D7CF7">
        <w:trPr>
          <w:trHeight w:val="330"/>
          <w:jc w:val="center"/>
        </w:trPr>
        <w:tc>
          <w:tcPr>
            <w:tcW w:w="1200" w:type="dxa"/>
            <w:tcBorders>
              <w:top w:val="nil"/>
              <w:left w:val="double" w:sz="6" w:space="0" w:color="auto"/>
              <w:bottom w:val="single" w:sz="8" w:space="0" w:color="auto"/>
              <w:right w:val="double" w:sz="6" w:space="0" w:color="auto"/>
            </w:tcBorders>
            <w:shd w:val="clear" w:color="auto" w:fill="auto"/>
            <w:vAlign w:val="bottom"/>
            <w:hideMark/>
          </w:tcPr>
          <w:p w14:paraId="7DA620F0" w14:textId="77777777" w:rsidR="003D7CF7" w:rsidRPr="003D7CF7" w:rsidRDefault="003D7CF7" w:rsidP="003D7CF7">
            <w:pPr>
              <w:spacing w:after="0" w:line="240" w:lineRule="auto"/>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Février</w:t>
            </w:r>
          </w:p>
        </w:tc>
        <w:tc>
          <w:tcPr>
            <w:tcW w:w="1200" w:type="dxa"/>
            <w:tcBorders>
              <w:top w:val="nil"/>
              <w:left w:val="nil"/>
              <w:bottom w:val="single" w:sz="8" w:space="0" w:color="auto"/>
              <w:right w:val="double" w:sz="6" w:space="0" w:color="auto"/>
            </w:tcBorders>
            <w:shd w:val="clear" w:color="auto" w:fill="auto"/>
            <w:vAlign w:val="bottom"/>
            <w:hideMark/>
          </w:tcPr>
          <w:p w14:paraId="694AA5B3" w14:textId="77777777" w:rsidR="003D7CF7" w:rsidRPr="003D7CF7" w:rsidRDefault="003D7CF7" w:rsidP="003D7CF7">
            <w:pPr>
              <w:spacing w:after="0" w:line="240" w:lineRule="auto"/>
              <w:jc w:val="center"/>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 </w:t>
            </w:r>
            <w:r w:rsidR="006C2D39">
              <w:rPr>
                <w:rFonts w:ascii="Times New Roman" w:eastAsia="Times New Roman" w:hAnsi="Times New Roman" w:cs="Times New Roman"/>
                <w:color w:val="000000"/>
                <w:sz w:val="24"/>
                <w:szCs w:val="24"/>
                <w:lang w:eastAsia="fr-FR"/>
              </w:rPr>
              <w:t>-</w:t>
            </w:r>
          </w:p>
        </w:tc>
        <w:tc>
          <w:tcPr>
            <w:tcW w:w="1200" w:type="dxa"/>
            <w:tcBorders>
              <w:top w:val="nil"/>
              <w:left w:val="nil"/>
              <w:bottom w:val="single" w:sz="8" w:space="0" w:color="auto"/>
              <w:right w:val="double" w:sz="6" w:space="0" w:color="auto"/>
            </w:tcBorders>
            <w:shd w:val="clear" w:color="auto" w:fill="auto"/>
            <w:vAlign w:val="bottom"/>
            <w:hideMark/>
          </w:tcPr>
          <w:p w14:paraId="6FC3B072" w14:textId="77777777" w:rsidR="003D7CF7" w:rsidRPr="003D7CF7" w:rsidRDefault="003D7CF7" w:rsidP="003D7CF7">
            <w:pPr>
              <w:spacing w:after="0" w:line="240" w:lineRule="auto"/>
              <w:jc w:val="center"/>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 </w:t>
            </w:r>
            <w:r w:rsidR="006C2D39">
              <w:rPr>
                <w:rFonts w:ascii="Times New Roman" w:eastAsia="Times New Roman" w:hAnsi="Times New Roman" w:cs="Times New Roman"/>
                <w:color w:val="000000"/>
                <w:sz w:val="24"/>
                <w:szCs w:val="24"/>
                <w:lang w:eastAsia="fr-FR"/>
              </w:rPr>
              <w:t>-</w:t>
            </w:r>
          </w:p>
        </w:tc>
        <w:tc>
          <w:tcPr>
            <w:tcW w:w="1200" w:type="dxa"/>
            <w:tcBorders>
              <w:top w:val="nil"/>
              <w:left w:val="nil"/>
              <w:bottom w:val="single" w:sz="8" w:space="0" w:color="auto"/>
              <w:right w:val="double" w:sz="6" w:space="0" w:color="auto"/>
            </w:tcBorders>
            <w:shd w:val="clear" w:color="auto" w:fill="auto"/>
            <w:vAlign w:val="bottom"/>
            <w:hideMark/>
          </w:tcPr>
          <w:p w14:paraId="4154FF3F" w14:textId="77777777" w:rsidR="003D7CF7" w:rsidRPr="003D7CF7" w:rsidRDefault="006C2D39" w:rsidP="003D7CF7">
            <w:pPr>
              <w:spacing w:after="0" w:line="240" w:lineRule="auto"/>
              <w:jc w:val="center"/>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w:t>
            </w:r>
            <w:r w:rsidR="003D7CF7" w:rsidRPr="003D7CF7">
              <w:rPr>
                <w:rFonts w:ascii="Times New Roman" w:eastAsia="Times New Roman" w:hAnsi="Times New Roman" w:cs="Times New Roman"/>
                <w:color w:val="000000"/>
                <w:sz w:val="24"/>
                <w:szCs w:val="24"/>
                <w:lang w:eastAsia="fr-FR"/>
              </w:rPr>
              <w:t> </w:t>
            </w:r>
          </w:p>
        </w:tc>
      </w:tr>
      <w:tr w:rsidR="003D7CF7" w:rsidRPr="003D7CF7" w14:paraId="2E484DC4" w14:textId="77777777" w:rsidTr="003D7CF7">
        <w:trPr>
          <w:trHeight w:val="330"/>
          <w:jc w:val="center"/>
        </w:trPr>
        <w:tc>
          <w:tcPr>
            <w:tcW w:w="1200" w:type="dxa"/>
            <w:tcBorders>
              <w:top w:val="nil"/>
              <w:left w:val="double" w:sz="6" w:space="0" w:color="auto"/>
              <w:bottom w:val="single" w:sz="8" w:space="0" w:color="auto"/>
              <w:right w:val="double" w:sz="6" w:space="0" w:color="auto"/>
            </w:tcBorders>
            <w:shd w:val="clear" w:color="auto" w:fill="auto"/>
            <w:vAlign w:val="bottom"/>
            <w:hideMark/>
          </w:tcPr>
          <w:p w14:paraId="104232F7" w14:textId="77777777" w:rsidR="003D7CF7" w:rsidRPr="003D7CF7" w:rsidRDefault="003D7CF7" w:rsidP="003D7CF7">
            <w:pPr>
              <w:spacing w:after="0" w:line="240" w:lineRule="auto"/>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Mars</w:t>
            </w:r>
          </w:p>
        </w:tc>
        <w:tc>
          <w:tcPr>
            <w:tcW w:w="1200" w:type="dxa"/>
            <w:tcBorders>
              <w:top w:val="nil"/>
              <w:left w:val="nil"/>
              <w:bottom w:val="single" w:sz="8" w:space="0" w:color="auto"/>
              <w:right w:val="double" w:sz="6" w:space="0" w:color="auto"/>
            </w:tcBorders>
            <w:shd w:val="clear" w:color="auto" w:fill="auto"/>
            <w:vAlign w:val="bottom"/>
            <w:hideMark/>
          </w:tcPr>
          <w:p w14:paraId="56A9FA62" w14:textId="77777777" w:rsidR="003D7CF7" w:rsidRPr="003D7CF7" w:rsidRDefault="003D7CF7" w:rsidP="003D7CF7">
            <w:pPr>
              <w:spacing w:after="0" w:line="240" w:lineRule="auto"/>
              <w:jc w:val="center"/>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 </w:t>
            </w:r>
            <w:r w:rsidR="006C2D39">
              <w:rPr>
                <w:rFonts w:ascii="Times New Roman" w:eastAsia="Times New Roman" w:hAnsi="Times New Roman" w:cs="Times New Roman"/>
                <w:color w:val="000000"/>
                <w:sz w:val="24"/>
                <w:szCs w:val="24"/>
                <w:lang w:eastAsia="fr-FR"/>
              </w:rPr>
              <w:t>-</w:t>
            </w:r>
          </w:p>
        </w:tc>
        <w:tc>
          <w:tcPr>
            <w:tcW w:w="1200" w:type="dxa"/>
            <w:tcBorders>
              <w:top w:val="nil"/>
              <w:left w:val="nil"/>
              <w:bottom w:val="single" w:sz="8" w:space="0" w:color="auto"/>
              <w:right w:val="double" w:sz="6" w:space="0" w:color="auto"/>
            </w:tcBorders>
            <w:shd w:val="clear" w:color="auto" w:fill="auto"/>
            <w:vAlign w:val="bottom"/>
            <w:hideMark/>
          </w:tcPr>
          <w:p w14:paraId="51F75479" w14:textId="77777777" w:rsidR="003D7CF7" w:rsidRPr="003D7CF7" w:rsidRDefault="003D7CF7" w:rsidP="003D7CF7">
            <w:pPr>
              <w:spacing w:after="0" w:line="240" w:lineRule="auto"/>
              <w:jc w:val="center"/>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2741</w:t>
            </w:r>
          </w:p>
        </w:tc>
        <w:tc>
          <w:tcPr>
            <w:tcW w:w="1200" w:type="dxa"/>
            <w:tcBorders>
              <w:top w:val="nil"/>
              <w:left w:val="nil"/>
              <w:bottom w:val="single" w:sz="8" w:space="0" w:color="auto"/>
              <w:right w:val="double" w:sz="6" w:space="0" w:color="auto"/>
            </w:tcBorders>
            <w:shd w:val="clear" w:color="auto" w:fill="auto"/>
            <w:vAlign w:val="bottom"/>
            <w:hideMark/>
          </w:tcPr>
          <w:p w14:paraId="18707BC1" w14:textId="77777777" w:rsidR="003D7CF7" w:rsidRPr="003D7CF7" w:rsidRDefault="003D7CF7" w:rsidP="003D7CF7">
            <w:pPr>
              <w:spacing w:after="0" w:line="240" w:lineRule="auto"/>
              <w:jc w:val="center"/>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 </w:t>
            </w:r>
            <w:r w:rsidR="006C2D39">
              <w:rPr>
                <w:rFonts w:ascii="Times New Roman" w:eastAsia="Times New Roman" w:hAnsi="Times New Roman" w:cs="Times New Roman"/>
                <w:color w:val="000000"/>
                <w:sz w:val="24"/>
                <w:szCs w:val="24"/>
                <w:lang w:eastAsia="fr-FR"/>
              </w:rPr>
              <w:t>-</w:t>
            </w:r>
          </w:p>
        </w:tc>
      </w:tr>
      <w:tr w:rsidR="003D7CF7" w:rsidRPr="003D7CF7" w14:paraId="7540BAD3" w14:textId="77777777" w:rsidTr="003D7CF7">
        <w:trPr>
          <w:trHeight w:val="330"/>
          <w:jc w:val="center"/>
        </w:trPr>
        <w:tc>
          <w:tcPr>
            <w:tcW w:w="1200" w:type="dxa"/>
            <w:tcBorders>
              <w:top w:val="nil"/>
              <w:left w:val="double" w:sz="6" w:space="0" w:color="auto"/>
              <w:bottom w:val="single" w:sz="8" w:space="0" w:color="auto"/>
              <w:right w:val="double" w:sz="6" w:space="0" w:color="auto"/>
            </w:tcBorders>
            <w:shd w:val="clear" w:color="auto" w:fill="auto"/>
            <w:vAlign w:val="bottom"/>
            <w:hideMark/>
          </w:tcPr>
          <w:p w14:paraId="26DC29F4" w14:textId="77777777" w:rsidR="003D7CF7" w:rsidRPr="003D7CF7" w:rsidRDefault="003D7CF7" w:rsidP="003D7CF7">
            <w:pPr>
              <w:spacing w:after="0" w:line="240" w:lineRule="auto"/>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Avril</w:t>
            </w:r>
          </w:p>
        </w:tc>
        <w:tc>
          <w:tcPr>
            <w:tcW w:w="1200" w:type="dxa"/>
            <w:tcBorders>
              <w:top w:val="nil"/>
              <w:left w:val="nil"/>
              <w:bottom w:val="single" w:sz="8" w:space="0" w:color="auto"/>
              <w:right w:val="double" w:sz="6" w:space="0" w:color="auto"/>
            </w:tcBorders>
            <w:shd w:val="clear" w:color="auto" w:fill="auto"/>
            <w:vAlign w:val="bottom"/>
            <w:hideMark/>
          </w:tcPr>
          <w:p w14:paraId="67422FA2" w14:textId="77777777" w:rsidR="003D7CF7" w:rsidRPr="003D7CF7" w:rsidRDefault="003D7CF7" w:rsidP="003D7CF7">
            <w:pPr>
              <w:spacing w:after="0" w:line="240" w:lineRule="auto"/>
              <w:jc w:val="center"/>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 </w:t>
            </w:r>
            <w:r w:rsidR="006C2D39">
              <w:rPr>
                <w:rFonts w:ascii="Times New Roman" w:eastAsia="Times New Roman" w:hAnsi="Times New Roman" w:cs="Times New Roman"/>
                <w:color w:val="000000"/>
                <w:sz w:val="24"/>
                <w:szCs w:val="24"/>
                <w:lang w:eastAsia="fr-FR"/>
              </w:rPr>
              <w:t>-</w:t>
            </w:r>
          </w:p>
        </w:tc>
        <w:tc>
          <w:tcPr>
            <w:tcW w:w="1200" w:type="dxa"/>
            <w:tcBorders>
              <w:top w:val="nil"/>
              <w:left w:val="nil"/>
              <w:bottom w:val="single" w:sz="8" w:space="0" w:color="auto"/>
              <w:right w:val="double" w:sz="6" w:space="0" w:color="auto"/>
            </w:tcBorders>
            <w:shd w:val="clear" w:color="auto" w:fill="auto"/>
            <w:vAlign w:val="bottom"/>
            <w:hideMark/>
          </w:tcPr>
          <w:p w14:paraId="712A4A51" w14:textId="77777777" w:rsidR="003D7CF7" w:rsidRPr="003D7CF7" w:rsidRDefault="003D7CF7" w:rsidP="003D7CF7">
            <w:pPr>
              <w:spacing w:after="0" w:line="240" w:lineRule="auto"/>
              <w:jc w:val="center"/>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2870</w:t>
            </w:r>
          </w:p>
        </w:tc>
        <w:tc>
          <w:tcPr>
            <w:tcW w:w="1200" w:type="dxa"/>
            <w:tcBorders>
              <w:top w:val="nil"/>
              <w:left w:val="nil"/>
              <w:bottom w:val="single" w:sz="8" w:space="0" w:color="auto"/>
              <w:right w:val="double" w:sz="6" w:space="0" w:color="auto"/>
            </w:tcBorders>
            <w:shd w:val="clear" w:color="auto" w:fill="auto"/>
            <w:vAlign w:val="bottom"/>
            <w:hideMark/>
          </w:tcPr>
          <w:p w14:paraId="7E71F7EA" w14:textId="77777777" w:rsidR="003D7CF7" w:rsidRPr="003D7CF7" w:rsidRDefault="003D7CF7" w:rsidP="003D7CF7">
            <w:pPr>
              <w:spacing w:after="0" w:line="240" w:lineRule="auto"/>
              <w:jc w:val="center"/>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 </w:t>
            </w:r>
            <w:r w:rsidR="006C2D39">
              <w:rPr>
                <w:rFonts w:ascii="Times New Roman" w:eastAsia="Times New Roman" w:hAnsi="Times New Roman" w:cs="Times New Roman"/>
                <w:color w:val="000000"/>
                <w:sz w:val="24"/>
                <w:szCs w:val="24"/>
                <w:lang w:eastAsia="fr-FR"/>
              </w:rPr>
              <w:t>-</w:t>
            </w:r>
          </w:p>
        </w:tc>
      </w:tr>
      <w:tr w:rsidR="003D7CF7" w:rsidRPr="003D7CF7" w14:paraId="70453046" w14:textId="77777777" w:rsidTr="003D7CF7">
        <w:trPr>
          <w:trHeight w:val="330"/>
          <w:jc w:val="center"/>
        </w:trPr>
        <w:tc>
          <w:tcPr>
            <w:tcW w:w="1200" w:type="dxa"/>
            <w:tcBorders>
              <w:top w:val="nil"/>
              <w:left w:val="double" w:sz="6" w:space="0" w:color="auto"/>
              <w:bottom w:val="single" w:sz="8" w:space="0" w:color="auto"/>
              <w:right w:val="double" w:sz="6" w:space="0" w:color="auto"/>
            </w:tcBorders>
            <w:shd w:val="clear" w:color="auto" w:fill="auto"/>
            <w:vAlign w:val="bottom"/>
            <w:hideMark/>
          </w:tcPr>
          <w:p w14:paraId="4F4C235E" w14:textId="77777777" w:rsidR="003D7CF7" w:rsidRPr="003D7CF7" w:rsidRDefault="003D7CF7" w:rsidP="003D7CF7">
            <w:pPr>
              <w:spacing w:after="0" w:line="240" w:lineRule="auto"/>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Mai</w:t>
            </w:r>
          </w:p>
        </w:tc>
        <w:tc>
          <w:tcPr>
            <w:tcW w:w="1200" w:type="dxa"/>
            <w:tcBorders>
              <w:top w:val="nil"/>
              <w:left w:val="nil"/>
              <w:bottom w:val="single" w:sz="8" w:space="0" w:color="auto"/>
              <w:right w:val="double" w:sz="6" w:space="0" w:color="auto"/>
            </w:tcBorders>
            <w:shd w:val="clear" w:color="auto" w:fill="auto"/>
            <w:vAlign w:val="bottom"/>
            <w:hideMark/>
          </w:tcPr>
          <w:p w14:paraId="36F5AA96" w14:textId="77777777" w:rsidR="003D7CF7" w:rsidRPr="003D7CF7" w:rsidRDefault="003D7CF7" w:rsidP="003D7CF7">
            <w:pPr>
              <w:spacing w:after="0" w:line="240" w:lineRule="auto"/>
              <w:jc w:val="center"/>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 </w:t>
            </w:r>
            <w:r w:rsidR="006C2D39">
              <w:rPr>
                <w:rFonts w:ascii="Times New Roman" w:eastAsia="Times New Roman" w:hAnsi="Times New Roman" w:cs="Times New Roman"/>
                <w:color w:val="000000"/>
                <w:sz w:val="24"/>
                <w:szCs w:val="24"/>
                <w:lang w:eastAsia="fr-FR"/>
              </w:rPr>
              <w:t>-</w:t>
            </w:r>
          </w:p>
        </w:tc>
        <w:tc>
          <w:tcPr>
            <w:tcW w:w="1200" w:type="dxa"/>
            <w:tcBorders>
              <w:top w:val="nil"/>
              <w:left w:val="nil"/>
              <w:bottom w:val="single" w:sz="8" w:space="0" w:color="auto"/>
              <w:right w:val="double" w:sz="6" w:space="0" w:color="auto"/>
            </w:tcBorders>
            <w:shd w:val="clear" w:color="auto" w:fill="auto"/>
            <w:vAlign w:val="bottom"/>
            <w:hideMark/>
          </w:tcPr>
          <w:p w14:paraId="099E0361" w14:textId="77777777" w:rsidR="003D7CF7" w:rsidRPr="003D7CF7" w:rsidRDefault="003D7CF7" w:rsidP="003D7CF7">
            <w:pPr>
              <w:spacing w:after="0" w:line="240" w:lineRule="auto"/>
              <w:jc w:val="center"/>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1490</w:t>
            </w:r>
          </w:p>
        </w:tc>
        <w:tc>
          <w:tcPr>
            <w:tcW w:w="1200" w:type="dxa"/>
            <w:tcBorders>
              <w:top w:val="nil"/>
              <w:left w:val="nil"/>
              <w:bottom w:val="single" w:sz="8" w:space="0" w:color="auto"/>
              <w:right w:val="double" w:sz="6" w:space="0" w:color="auto"/>
            </w:tcBorders>
            <w:shd w:val="clear" w:color="auto" w:fill="auto"/>
            <w:vAlign w:val="bottom"/>
            <w:hideMark/>
          </w:tcPr>
          <w:p w14:paraId="0DF44D46" w14:textId="77777777" w:rsidR="003D7CF7" w:rsidRPr="003D7CF7" w:rsidRDefault="003D7CF7" w:rsidP="003D7CF7">
            <w:pPr>
              <w:spacing w:after="0" w:line="240" w:lineRule="auto"/>
              <w:jc w:val="center"/>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 </w:t>
            </w:r>
            <w:r w:rsidR="006C2D39">
              <w:rPr>
                <w:rFonts w:ascii="Times New Roman" w:eastAsia="Times New Roman" w:hAnsi="Times New Roman" w:cs="Times New Roman"/>
                <w:color w:val="000000"/>
                <w:sz w:val="24"/>
                <w:szCs w:val="24"/>
                <w:lang w:eastAsia="fr-FR"/>
              </w:rPr>
              <w:t>-</w:t>
            </w:r>
          </w:p>
        </w:tc>
      </w:tr>
      <w:tr w:rsidR="003D7CF7" w:rsidRPr="003D7CF7" w14:paraId="092067C8" w14:textId="77777777" w:rsidTr="003D7CF7">
        <w:trPr>
          <w:trHeight w:val="330"/>
          <w:jc w:val="center"/>
        </w:trPr>
        <w:tc>
          <w:tcPr>
            <w:tcW w:w="1200" w:type="dxa"/>
            <w:tcBorders>
              <w:top w:val="nil"/>
              <w:left w:val="double" w:sz="6" w:space="0" w:color="auto"/>
              <w:bottom w:val="single" w:sz="8" w:space="0" w:color="auto"/>
              <w:right w:val="double" w:sz="6" w:space="0" w:color="auto"/>
            </w:tcBorders>
            <w:shd w:val="clear" w:color="auto" w:fill="auto"/>
            <w:vAlign w:val="bottom"/>
            <w:hideMark/>
          </w:tcPr>
          <w:p w14:paraId="2959CFF6" w14:textId="77777777" w:rsidR="003D7CF7" w:rsidRPr="003D7CF7" w:rsidRDefault="003D7CF7" w:rsidP="003D7CF7">
            <w:pPr>
              <w:spacing w:after="0" w:line="240" w:lineRule="auto"/>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Juin</w:t>
            </w:r>
          </w:p>
        </w:tc>
        <w:tc>
          <w:tcPr>
            <w:tcW w:w="1200" w:type="dxa"/>
            <w:tcBorders>
              <w:top w:val="nil"/>
              <w:left w:val="nil"/>
              <w:bottom w:val="single" w:sz="8" w:space="0" w:color="auto"/>
              <w:right w:val="double" w:sz="6" w:space="0" w:color="auto"/>
            </w:tcBorders>
            <w:shd w:val="clear" w:color="auto" w:fill="auto"/>
            <w:vAlign w:val="bottom"/>
            <w:hideMark/>
          </w:tcPr>
          <w:p w14:paraId="758BE4CF" w14:textId="77777777" w:rsidR="003D7CF7" w:rsidRPr="003D7CF7" w:rsidRDefault="003D7CF7" w:rsidP="003D7CF7">
            <w:pPr>
              <w:spacing w:after="0" w:line="240" w:lineRule="auto"/>
              <w:jc w:val="center"/>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 </w:t>
            </w:r>
            <w:r w:rsidR="006C2D39">
              <w:rPr>
                <w:rFonts w:ascii="Times New Roman" w:eastAsia="Times New Roman" w:hAnsi="Times New Roman" w:cs="Times New Roman"/>
                <w:color w:val="000000"/>
                <w:sz w:val="24"/>
                <w:szCs w:val="24"/>
                <w:lang w:eastAsia="fr-FR"/>
              </w:rPr>
              <w:t>-</w:t>
            </w:r>
          </w:p>
        </w:tc>
        <w:tc>
          <w:tcPr>
            <w:tcW w:w="1200" w:type="dxa"/>
            <w:tcBorders>
              <w:top w:val="nil"/>
              <w:left w:val="nil"/>
              <w:bottom w:val="single" w:sz="8" w:space="0" w:color="auto"/>
              <w:right w:val="double" w:sz="6" w:space="0" w:color="auto"/>
            </w:tcBorders>
            <w:shd w:val="clear" w:color="auto" w:fill="auto"/>
            <w:vAlign w:val="bottom"/>
            <w:hideMark/>
          </w:tcPr>
          <w:p w14:paraId="12D5CE3E" w14:textId="77777777" w:rsidR="003D7CF7" w:rsidRPr="003D7CF7" w:rsidRDefault="003D7CF7" w:rsidP="003D7CF7">
            <w:pPr>
              <w:spacing w:after="0" w:line="240" w:lineRule="auto"/>
              <w:jc w:val="center"/>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 </w:t>
            </w:r>
            <w:r w:rsidR="006C2D39">
              <w:rPr>
                <w:rFonts w:ascii="Times New Roman" w:eastAsia="Times New Roman" w:hAnsi="Times New Roman" w:cs="Times New Roman"/>
                <w:color w:val="000000"/>
                <w:sz w:val="24"/>
                <w:szCs w:val="24"/>
                <w:lang w:eastAsia="fr-FR"/>
              </w:rPr>
              <w:t>-</w:t>
            </w:r>
          </w:p>
        </w:tc>
        <w:tc>
          <w:tcPr>
            <w:tcW w:w="1200" w:type="dxa"/>
            <w:tcBorders>
              <w:top w:val="nil"/>
              <w:left w:val="nil"/>
              <w:bottom w:val="single" w:sz="8" w:space="0" w:color="auto"/>
              <w:right w:val="double" w:sz="6" w:space="0" w:color="auto"/>
            </w:tcBorders>
            <w:shd w:val="clear" w:color="auto" w:fill="auto"/>
            <w:vAlign w:val="bottom"/>
            <w:hideMark/>
          </w:tcPr>
          <w:p w14:paraId="2F55C983" w14:textId="77777777" w:rsidR="003D7CF7" w:rsidRPr="003D7CF7" w:rsidRDefault="003D7CF7" w:rsidP="003D7CF7">
            <w:pPr>
              <w:spacing w:after="0" w:line="240" w:lineRule="auto"/>
              <w:jc w:val="center"/>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 </w:t>
            </w:r>
            <w:r w:rsidR="006C2D39">
              <w:rPr>
                <w:rFonts w:ascii="Times New Roman" w:eastAsia="Times New Roman" w:hAnsi="Times New Roman" w:cs="Times New Roman"/>
                <w:color w:val="000000"/>
                <w:sz w:val="24"/>
                <w:szCs w:val="24"/>
                <w:lang w:eastAsia="fr-FR"/>
              </w:rPr>
              <w:t>-</w:t>
            </w:r>
          </w:p>
        </w:tc>
      </w:tr>
      <w:tr w:rsidR="003D7CF7" w:rsidRPr="003D7CF7" w14:paraId="5C1BA69F" w14:textId="77777777" w:rsidTr="003D7CF7">
        <w:trPr>
          <w:trHeight w:val="330"/>
          <w:jc w:val="center"/>
        </w:trPr>
        <w:tc>
          <w:tcPr>
            <w:tcW w:w="1200" w:type="dxa"/>
            <w:tcBorders>
              <w:top w:val="nil"/>
              <w:left w:val="double" w:sz="6" w:space="0" w:color="auto"/>
              <w:bottom w:val="single" w:sz="8" w:space="0" w:color="auto"/>
              <w:right w:val="double" w:sz="6" w:space="0" w:color="auto"/>
            </w:tcBorders>
            <w:shd w:val="clear" w:color="auto" w:fill="auto"/>
            <w:vAlign w:val="bottom"/>
            <w:hideMark/>
          </w:tcPr>
          <w:p w14:paraId="3B3A182E" w14:textId="77777777" w:rsidR="003D7CF7" w:rsidRPr="003D7CF7" w:rsidRDefault="003D7CF7" w:rsidP="003D7CF7">
            <w:pPr>
              <w:spacing w:after="0" w:line="240" w:lineRule="auto"/>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Juillet</w:t>
            </w:r>
          </w:p>
        </w:tc>
        <w:tc>
          <w:tcPr>
            <w:tcW w:w="1200" w:type="dxa"/>
            <w:tcBorders>
              <w:top w:val="nil"/>
              <w:left w:val="nil"/>
              <w:bottom w:val="single" w:sz="8" w:space="0" w:color="auto"/>
              <w:right w:val="double" w:sz="6" w:space="0" w:color="auto"/>
            </w:tcBorders>
            <w:shd w:val="clear" w:color="auto" w:fill="auto"/>
            <w:vAlign w:val="bottom"/>
            <w:hideMark/>
          </w:tcPr>
          <w:p w14:paraId="3EBE8337" w14:textId="77777777" w:rsidR="003D7CF7" w:rsidRPr="003D7CF7" w:rsidRDefault="003D7CF7" w:rsidP="003D7CF7">
            <w:pPr>
              <w:spacing w:after="0" w:line="240" w:lineRule="auto"/>
              <w:jc w:val="center"/>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 </w:t>
            </w:r>
            <w:r w:rsidR="006C2D39">
              <w:rPr>
                <w:rFonts w:ascii="Times New Roman" w:eastAsia="Times New Roman" w:hAnsi="Times New Roman" w:cs="Times New Roman"/>
                <w:color w:val="000000"/>
                <w:sz w:val="24"/>
                <w:szCs w:val="24"/>
                <w:lang w:eastAsia="fr-FR"/>
              </w:rPr>
              <w:t>-</w:t>
            </w:r>
          </w:p>
        </w:tc>
        <w:tc>
          <w:tcPr>
            <w:tcW w:w="1200" w:type="dxa"/>
            <w:tcBorders>
              <w:top w:val="nil"/>
              <w:left w:val="nil"/>
              <w:bottom w:val="single" w:sz="8" w:space="0" w:color="auto"/>
              <w:right w:val="double" w:sz="6" w:space="0" w:color="auto"/>
            </w:tcBorders>
            <w:shd w:val="clear" w:color="auto" w:fill="auto"/>
            <w:vAlign w:val="bottom"/>
            <w:hideMark/>
          </w:tcPr>
          <w:p w14:paraId="2DBC9B0A" w14:textId="77777777" w:rsidR="003D7CF7" w:rsidRPr="003D7CF7" w:rsidRDefault="003D7CF7" w:rsidP="003D7CF7">
            <w:pPr>
              <w:spacing w:after="0" w:line="240" w:lineRule="auto"/>
              <w:jc w:val="center"/>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 </w:t>
            </w:r>
            <w:r w:rsidR="006C2D39">
              <w:rPr>
                <w:rFonts w:ascii="Times New Roman" w:eastAsia="Times New Roman" w:hAnsi="Times New Roman" w:cs="Times New Roman"/>
                <w:color w:val="000000"/>
                <w:sz w:val="24"/>
                <w:szCs w:val="24"/>
                <w:lang w:eastAsia="fr-FR"/>
              </w:rPr>
              <w:t>-</w:t>
            </w:r>
          </w:p>
        </w:tc>
        <w:tc>
          <w:tcPr>
            <w:tcW w:w="1200" w:type="dxa"/>
            <w:tcBorders>
              <w:top w:val="nil"/>
              <w:left w:val="nil"/>
              <w:bottom w:val="single" w:sz="8" w:space="0" w:color="auto"/>
              <w:right w:val="double" w:sz="6" w:space="0" w:color="auto"/>
            </w:tcBorders>
            <w:shd w:val="clear" w:color="auto" w:fill="auto"/>
            <w:vAlign w:val="bottom"/>
            <w:hideMark/>
          </w:tcPr>
          <w:p w14:paraId="3794A21B" w14:textId="77777777" w:rsidR="003D7CF7" w:rsidRPr="003D7CF7" w:rsidRDefault="003D7CF7" w:rsidP="003D7CF7">
            <w:pPr>
              <w:spacing w:after="0" w:line="240" w:lineRule="auto"/>
              <w:jc w:val="center"/>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 </w:t>
            </w:r>
            <w:r w:rsidR="006C2D39">
              <w:rPr>
                <w:rFonts w:ascii="Times New Roman" w:eastAsia="Times New Roman" w:hAnsi="Times New Roman" w:cs="Times New Roman"/>
                <w:color w:val="000000"/>
                <w:sz w:val="24"/>
                <w:szCs w:val="24"/>
                <w:lang w:eastAsia="fr-FR"/>
              </w:rPr>
              <w:t>-</w:t>
            </w:r>
          </w:p>
        </w:tc>
      </w:tr>
      <w:tr w:rsidR="003D7CF7" w:rsidRPr="003D7CF7" w14:paraId="7738BEAC" w14:textId="77777777" w:rsidTr="003D7CF7">
        <w:trPr>
          <w:trHeight w:val="330"/>
          <w:jc w:val="center"/>
        </w:trPr>
        <w:tc>
          <w:tcPr>
            <w:tcW w:w="1200" w:type="dxa"/>
            <w:tcBorders>
              <w:top w:val="nil"/>
              <w:left w:val="double" w:sz="6" w:space="0" w:color="auto"/>
              <w:bottom w:val="single" w:sz="8" w:space="0" w:color="auto"/>
              <w:right w:val="double" w:sz="6" w:space="0" w:color="auto"/>
            </w:tcBorders>
            <w:shd w:val="clear" w:color="auto" w:fill="auto"/>
            <w:vAlign w:val="bottom"/>
            <w:hideMark/>
          </w:tcPr>
          <w:p w14:paraId="2BD4002C" w14:textId="77777777" w:rsidR="003D7CF7" w:rsidRPr="003D7CF7" w:rsidRDefault="003D7CF7" w:rsidP="003D7CF7">
            <w:pPr>
              <w:spacing w:after="0" w:line="240" w:lineRule="auto"/>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Août</w:t>
            </w:r>
          </w:p>
        </w:tc>
        <w:tc>
          <w:tcPr>
            <w:tcW w:w="1200" w:type="dxa"/>
            <w:tcBorders>
              <w:top w:val="nil"/>
              <w:left w:val="nil"/>
              <w:bottom w:val="single" w:sz="8" w:space="0" w:color="auto"/>
              <w:right w:val="double" w:sz="6" w:space="0" w:color="auto"/>
            </w:tcBorders>
            <w:shd w:val="clear" w:color="auto" w:fill="auto"/>
            <w:vAlign w:val="bottom"/>
            <w:hideMark/>
          </w:tcPr>
          <w:p w14:paraId="7F176CBA" w14:textId="77777777" w:rsidR="003D7CF7" w:rsidRPr="003D7CF7" w:rsidRDefault="003D7CF7" w:rsidP="003D7CF7">
            <w:pPr>
              <w:spacing w:after="0" w:line="240" w:lineRule="auto"/>
              <w:jc w:val="center"/>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 </w:t>
            </w:r>
            <w:r w:rsidR="006C2D39">
              <w:rPr>
                <w:rFonts w:ascii="Times New Roman" w:eastAsia="Times New Roman" w:hAnsi="Times New Roman" w:cs="Times New Roman"/>
                <w:color w:val="000000"/>
                <w:sz w:val="24"/>
                <w:szCs w:val="24"/>
                <w:lang w:eastAsia="fr-FR"/>
              </w:rPr>
              <w:t>-</w:t>
            </w:r>
          </w:p>
        </w:tc>
        <w:tc>
          <w:tcPr>
            <w:tcW w:w="1200" w:type="dxa"/>
            <w:tcBorders>
              <w:top w:val="nil"/>
              <w:left w:val="nil"/>
              <w:bottom w:val="single" w:sz="8" w:space="0" w:color="auto"/>
              <w:right w:val="double" w:sz="6" w:space="0" w:color="auto"/>
            </w:tcBorders>
            <w:shd w:val="clear" w:color="auto" w:fill="auto"/>
            <w:vAlign w:val="bottom"/>
            <w:hideMark/>
          </w:tcPr>
          <w:p w14:paraId="40B3061E" w14:textId="77777777" w:rsidR="003D7CF7" w:rsidRPr="003D7CF7" w:rsidRDefault="003D7CF7" w:rsidP="003D7CF7">
            <w:pPr>
              <w:spacing w:after="0" w:line="240" w:lineRule="auto"/>
              <w:jc w:val="center"/>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 </w:t>
            </w:r>
            <w:r w:rsidR="006C2D39">
              <w:rPr>
                <w:rFonts w:ascii="Times New Roman" w:eastAsia="Times New Roman" w:hAnsi="Times New Roman" w:cs="Times New Roman"/>
                <w:color w:val="000000"/>
                <w:sz w:val="24"/>
                <w:szCs w:val="24"/>
                <w:lang w:eastAsia="fr-FR"/>
              </w:rPr>
              <w:t>-</w:t>
            </w:r>
          </w:p>
        </w:tc>
        <w:tc>
          <w:tcPr>
            <w:tcW w:w="1200" w:type="dxa"/>
            <w:tcBorders>
              <w:top w:val="nil"/>
              <w:left w:val="nil"/>
              <w:bottom w:val="single" w:sz="8" w:space="0" w:color="auto"/>
              <w:right w:val="double" w:sz="6" w:space="0" w:color="auto"/>
            </w:tcBorders>
            <w:shd w:val="clear" w:color="auto" w:fill="auto"/>
            <w:vAlign w:val="bottom"/>
            <w:hideMark/>
          </w:tcPr>
          <w:p w14:paraId="2EFE9221" w14:textId="77777777" w:rsidR="003D7CF7" w:rsidRPr="003D7CF7" w:rsidRDefault="003D7CF7" w:rsidP="003D7CF7">
            <w:pPr>
              <w:spacing w:after="0" w:line="240" w:lineRule="auto"/>
              <w:jc w:val="center"/>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 </w:t>
            </w:r>
            <w:r w:rsidR="006C2D39">
              <w:rPr>
                <w:rFonts w:ascii="Times New Roman" w:eastAsia="Times New Roman" w:hAnsi="Times New Roman" w:cs="Times New Roman"/>
                <w:color w:val="000000"/>
                <w:sz w:val="24"/>
                <w:szCs w:val="24"/>
                <w:lang w:eastAsia="fr-FR"/>
              </w:rPr>
              <w:t>-</w:t>
            </w:r>
          </w:p>
        </w:tc>
      </w:tr>
      <w:tr w:rsidR="003D7CF7" w:rsidRPr="003D7CF7" w14:paraId="43F72862" w14:textId="77777777" w:rsidTr="003D7CF7">
        <w:trPr>
          <w:trHeight w:val="330"/>
          <w:jc w:val="center"/>
        </w:trPr>
        <w:tc>
          <w:tcPr>
            <w:tcW w:w="1200" w:type="dxa"/>
            <w:tcBorders>
              <w:top w:val="nil"/>
              <w:left w:val="double" w:sz="6" w:space="0" w:color="auto"/>
              <w:bottom w:val="single" w:sz="8" w:space="0" w:color="auto"/>
              <w:right w:val="double" w:sz="6" w:space="0" w:color="auto"/>
            </w:tcBorders>
            <w:shd w:val="clear" w:color="auto" w:fill="auto"/>
            <w:vAlign w:val="bottom"/>
            <w:hideMark/>
          </w:tcPr>
          <w:p w14:paraId="56F7BFA6" w14:textId="77777777" w:rsidR="003D7CF7" w:rsidRPr="003D7CF7" w:rsidRDefault="003D7CF7" w:rsidP="003D7CF7">
            <w:pPr>
              <w:spacing w:after="0" w:line="240" w:lineRule="auto"/>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Septembre</w:t>
            </w:r>
          </w:p>
        </w:tc>
        <w:tc>
          <w:tcPr>
            <w:tcW w:w="1200" w:type="dxa"/>
            <w:tcBorders>
              <w:top w:val="nil"/>
              <w:left w:val="nil"/>
              <w:bottom w:val="single" w:sz="8" w:space="0" w:color="auto"/>
              <w:right w:val="double" w:sz="6" w:space="0" w:color="auto"/>
            </w:tcBorders>
            <w:shd w:val="clear" w:color="auto" w:fill="auto"/>
            <w:vAlign w:val="bottom"/>
            <w:hideMark/>
          </w:tcPr>
          <w:p w14:paraId="7980242F" w14:textId="77777777" w:rsidR="003D7CF7" w:rsidRPr="003D7CF7" w:rsidRDefault="003D7CF7" w:rsidP="003D7CF7">
            <w:pPr>
              <w:spacing w:after="0" w:line="240" w:lineRule="auto"/>
              <w:jc w:val="center"/>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 </w:t>
            </w:r>
            <w:r w:rsidR="006C2D39">
              <w:rPr>
                <w:rFonts w:ascii="Times New Roman" w:eastAsia="Times New Roman" w:hAnsi="Times New Roman" w:cs="Times New Roman"/>
                <w:color w:val="000000"/>
                <w:sz w:val="24"/>
                <w:szCs w:val="24"/>
                <w:lang w:eastAsia="fr-FR"/>
              </w:rPr>
              <w:t>-</w:t>
            </w:r>
          </w:p>
        </w:tc>
        <w:tc>
          <w:tcPr>
            <w:tcW w:w="1200" w:type="dxa"/>
            <w:tcBorders>
              <w:top w:val="nil"/>
              <w:left w:val="nil"/>
              <w:bottom w:val="single" w:sz="8" w:space="0" w:color="auto"/>
              <w:right w:val="double" w:sz="6" w:space="0" w:color="auto"/>
            </w:tcBorders>
            <w:shd w:val="clear" w:color="auto" w:fill="auto"/>
            <w:vAlign w:val="bottom"/>
            <w:hideMark/>
          </w:tcPr>
          <w:p w14:paraId="43F919F5" w14:textId="77777777" w:rsidR="003D7CF7" w:rsidRPr="003D7CF7" w:rsidRDefault="003D7CF7" w:rsidP="003D7CF7">
            <w:pPr>
              <w:spacing w:after="0" w:line="240" w:lineRule="auto"/>
              <w:jc w:val="center"/>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 </w:t>
            </w:r>
            <w:r w:rsidR="006C2D39">
              <w:rPr>
                <w:rFonts w:ascii="Times New Roman" w:eastAsia="Times New Roman" w:hAnsi="Times New Roman" w:cs="Times New Roman"/>
                <w:color w:val="000000"/>
                <w:sz w:val="24"/>
                <w:szCs w:val="24"/>
                <w:lang w:eastAsia="fr-FR"/>
              </w:rPr>
              <w:t>-</w:t>
            </w:r>
          </w:p>
        </w:tc>
        <w:tc>
          <w:tcPr>
            <w:tcW w:w="1200" w:type="dxa"/>
            <w:tcBorders>
              <w:top w:val="nil"/>
              <w:left w:val="nil"/>
              <w:bottom w:val="single" w:sz="8" w:space="0" w:color="auto"/>
              <w:right w:val="double" w:sz="6" w:space="0" w:color="auto"/>
            </w:tcBorders>
            <w:shd w:val="clear" w:color="auto" w:fill="auto"/>
            <w:vAlign w:val="bottom"/>
            <w:hideMark/>
          </w:tcPr>
          <w:p w14:paraId="4665A1A6" w14:textId="77777777" w:rsidR="003D7CF7" w:rsidRPr="003D7CF7" w:rsidRDefault="003D7CF7" w:rsidP="003D7CF7">
            <w:pPr>
              <w:spacing w:after="0" w:line="240" w:lineRule="auto"/>
              <w:jc w:val="center"/>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 </w:t>
            </w:r>
            <w:r w:rsidR="006C2D39">
              <w:rPr>
                <w:rFonts w:ascii="Times New Roman" w:eastAsia="Times New Roman" w:hAnsi="Times New Roman" w:cs="Times New Roman"/>
                <w:color w:val="000000"/>
                <w:sz w:val="24"/>
                <w:szCs w:val="24"/>
                <w:lang w:eastAsia="fr-FR"/>
              </w:rPr>
              <w:t>-</w:t>
            </w:r>
          </w:p>
        </w:tc>
      </w:tr>
      <w:tr w:rsidR="003D7CF7" w:rsidRPr="003D7CF7" w14:paraId="7F2DB1D6" w14:textId="77777777" w:rsidTr="003D7CF7">
        <w:trPr>
          <w:trHeight w:val="330"/>
          <w:jc w:val="center"/>
        </w:trPr>
        <w:tc>
          <w:tcPr>
            <w:tcW w:w="1200" w:type="dxa"/>
            <w:tcBorders>
              <w:top w:val="nil"/>
              <w:left w:val="double" w:sz="6" w:space="0" w:color="auto"/>
              <w:bottom w:val="single" w:sz="8" w:space="0" w:color="auto"/>
              <w:right w:val="double" w:sz="6" w:space="0" w:color="auto"/>
            </w:tcBorders>
            <w:shd w:val="clear" w:color="auto" w:fill="auto"/>
            <w:vAlign w:val="bottom"/>
            <w:hideMark/>
          </w:tcPr>
          <w:p w14:paraId="7BD51196" w14:textId="77777777" w:rsidR="003D7CF7" w:rsidRPr="003D7CF7" w:rsidRDefault="003D7CF7" w:rsidP="003D7CF7">
            <w:pPr>
              <w:spacing w:after="0" w:line="240" w:lineRule="auto"/>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Octobre</w:t>
            </w:r>
          </w:p>
        </w:tc>
        <w:tc>
          <w:tcPr>
            <w:tcW w:w="1200" w:type="dxa"/>
            <w:tcBorders>
              <w:top w:val="nil"/>
              <w:left w:val="nil"/>
              <w:bottom w:val="single" w:sz="8" w:space="0" w:color="auto"/>
              <w:right w:val="double" w:sz="6" w:space="0" w:color="auto"/>
            </w:tcBorders>
            <w:shd w:val="clear" w:color="auto" w:fill="auto"/>
            <w:vAlign w:val="bottom"/>
            <w:hideMark/>
          </w:tcPr>
          <w:p w14:paraId="3810AD77" w14:textId="77777777" w:rsidR="003D7CF7" w:rsidRPr="003D7CF7" w:rsidRDefault="003D7CF7" w:rsidP="003D7CF7">
            <w:pPr>
              <w:spacing w:after="0" w:line="240" w:lineRule="auto"/>
              <w:jc w:val="center"/>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 </w:t>
            </w:r>
            <w:r w:rsidR="006C2D39">
              <w:rPr>
                <w:rFonts w:ascii="Times New Roman" w:eastAsia="Times New Roman" w:hAnsi="Times New Roman" w:cs="Times New Roman"/>
                <w:color w:val="000000"/>
                <w:sz w:val="24"/>
                <w:szCs w:val="24"/>
                <w:lang w:eastAsia="fr-FR"/>
              </w:rPr>
              <w:t>-</w:t>
            </w:r>
          </w:p>
        </w:tc>
        <w:tc>
          <w:tcPr>
            <w:tcW w:w="1200" w:type="dxa"/>
            <w:tcBorders>
              <w:top w:val="nil"/>
              <w:left w:val="nil"/>
              <w:bottom w:val="single" w:sz="8" w:space="0" w:color="auto"/>
              <w:right w:val="double" w:sz="6" w:space="0" w:color="auto"/>
            </w:tcBorders>
            <w:shd w:val="clear" w:color="auto" w:fill="auto"/>
            <w:vAlign w:val="bottom"/>
            <w:hideMark/>
          </w:tcPr>
          <w:p w14:paraId="72DB7F60" w14:textId="77777777" w:rsidR="003D7CF7" w:rsidRPr="003D7CF7" w:rsidRDefault="003D7CF7" w:rsidP="003D7CF7">
            <w:pPr>
              <w:spacing w:after="0" w:line="240" w:lineRule="auto"/>
              <w:jc w:val="center"/>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 </w:t>
            </w:r>
            <w:r w:rsidR="006C2D39">
              <w:rPr>
                <w:rFonts w:ascii="Times New Roman" w:eastAsia="Times New Roman" w:hAnsi="Times New Roman" w:cs="Times New Roman"/>
                <w:color w:val="000000"/>
                <w:sz w:val="24"/>
                <w:szCs w:val="24"/>
                <w:lang w:eastAsia="fr-FR"/>
              </w:rPr>
              <w:t>-</w:t>
            </w:r>
          </w:p>
        </w:tc>
        <w:tc>
          <w:tcPr>
            <w:tcW w:w="1200" w:type="dxa"/>
            <w:tcBorders>
              <w:top w:val="nil"/>
              <w:left w:val="nil"/>
              <w:bottom w:val="single" w:sz="8" w:space="0" w:color="auto"/>
              <w:right w:val="double" w:sz="6" w:space="0" w:color="auto"/>
            </w:tcBorders>
            <w:shd w:val="clear" w:color="auto" w:fill="auto"/>
            <w:vAlign w:val="bottom"/>
            <w:hideMark/>
          </w:tcPr>
          <w:p w14:paraId="69B27B36" w14:textId="77777777" w:rsidR="003D7CF7" w:rsidRPr="003D7CF7" w:rsidRDefault="003D7CF7" w:rsidP="003D7CF7">
            <w:pPr>
              <w:spacing w:after="0" w:line="240" w:lineRule="auto"/>
              <w:jc w:val="center"/>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 </w:t>
            </w:r>
            <w:r w:rsidR="006C2D39">
              <w:rPr>
                <w:rFonts w:ascii="Times New Roman" w:eastAsia="Times New Roman" w:hAnsi="Times New Roman" w:cs="Times New Roman"/>
                <w:color w:val="000000"/>
                <w:sz w:val="24"/>
                <w:szCs w:val="24"/>
                <w:lang w:eastAsia="fr-FR"/>
              </w:rPr>
              <w:t>-</w:t>
            </w:r>
          </w:p>
        </w:tc>
      </w:tr>
      <w:tr w:rsidR="003D7CF7" w:rsidRPr="003D7CF7" w14:paraId="043AB006" w14:textId="77777777" w:rsidTr="003D7CF7">
        <w:trPr>
          <w:trHeight w:val="330"/>
          <w:jc w:val="center"/>
        </w:trPr>
        <w:tc>
          <w:tcPr>
            <w:tcW w:w="1200" w:type="dxa"/>
            <w:tcBorders>
              <w:top w:val="nil"/>
              <w:left w:val="double" w:sz="6" w:space="0" w:color="auto"/>
              <w:bottom w:val="single" w:sz="8" w:space="0" w:color="auto"/>
              <w:right w:val="double" w:sz="6" w:space="0" w:color="auto"/>
            </w:tcBorders>
            <w:shd w:val="clear" w:color="auto" w:fill="auto"/>
            <w:vAlign w:val="bottom"/>
            <w:hideMark/>
          </w:tcPr>
          <w:p w14:paraId="170C5C2D" w14:textId="77777777" w:rsidR="003D7CF7" w:rsidRPr="003D7CF7" w:rsidRDefault="003D7CF7" w:rsidP="003D7CF7">
            <w:pPr>
              <w:spacing w:after="0" w:line="240" w:lineRule="auto"/>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Novembre</w:t>
            </w:r>
          </w:p>
        </w:tc>
        <w:tc>
          <w:tcPr>
            <w:tcW w:w="1200" w:type="dxa"/>
            <w:tcBorders>
              <w:top w:val="nil"/>
              <w:left w:val="nil"/>
              <w:bottom w:val="single" w:sz="8" w:space="0" w:color="auto"/>
              <w:right w:val="double" w:sz="6" w:space="0" w:color="auto"/>
            </w:tcBorders>
            <w:shd w:val="clear" w:color="auto" w:fill="auto"/>
            <w:vAlign w:val="bottom"/>
            <w:hideMark/>
          </w:tcPr>
          <w:p w14:paraId="5038E085" w14:textId="77777777" w:rsidR="003D7CF7" w:rsidRPr="003D7CF7" w:rsidRDefault="003D7CF7" w:rsidP="003D7CF7">
            <w:pPr>
              <w:spacing w:after="0" w:line="240" w:lineRule="auto"/>
              <w:jc w:val="center"/>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2095</w:t>
            </w:r>
          </w:p>
        </w:tc>
        <w:tc>
          <w:tcPr>
            <w:tcW w:w="1200" w:type="dxa"/>
            <w:tcBorders>
              <w:top w:val="nil"/>
              <w:left w:val="nil"/>
              <w:bottom w:val="single" w:sz="8" w:space="0" w:color="auto"/>
              <w:right w:val="double" w:sz="6" w:space="0" w:color="auto"/>
            </w:tcBorders>
            <w:shd w:val="clear" w:color="auto" w:fill="auto"/>
            <w:vAlign w:val="bottom"/>
            <w:hideMark/>
          </w:tcPr>
          <w:p w14:paraId="310A34AB" w14:textId="77777777" w:rsidR="003D7CF7" w:rsidRPr="003D7CF7" w:rsidRDefault="003D7CF7" w:rsidP="003D7CF7">
            <w:pPr>
              <w:spacing w:after="0" w:line="240" w:lineRule="auto"/>
              <w:jc w:val="center"/>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 </w:t>
            </w:r>
            <w:r w:rsidR="006C2D39">
              <w:rPr>
                <w:rFonts w:ascii="Times New Roman" w:eastAsia="Times New Roman" w:hAnsi="Times New Roman" w:cs="Times New Roman"/>
                <w:color w:val="000000"/>
                <w:sz w:val="24"/>
                <w:szCs w:val="24"/>
                <w:lang w:eastAsia="fr-FR"/>
              </w:rPr>
              <w:t>-</w:t>
            </w:r>
          </w:p>
        </w:tc>
        <w:tc>
          <w:tcPr>
            <w:tcW w:w="1200" w:type="dxa"/>
            <w:tcBorders>
              <w:top w:val="nil"/>
              <w:left w:val="nil"/>
              <w:bottom w:val="single" w:sz="8" w:space="0" w:color="auto"/>
              <w:right w:val="double" w:sz="6" w:space="0" w:color="auto"/>
            </w:tcBorders>
            <w:shd w:val="clear" w:color="auto" w:fill="auto"/>
            <w:vAlign w:val="bottom"/>
            <w:hideMark/>
          </w:tcPr>
          <w:p w14:paraId="6F93629A" w14:textId="77777777" w:rsidR="003D7CF7" w:rsidRPr="003D7CF7" w:rsidRDefault="003D7CF7" w:rsidP="003D7CF7">
            <w:pPr>
              <w:spacing w:after="0" w:line="240" w:lineRule="auto"/>
              <w:jc w:val="center"/>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 </w:t>
            </w:r>
            <w:r w:rsidR="006C2D39">
              <w:rPr>
                <w:rFonts w:ascii="Times New Roman" w:eastAsia="Times New Roman" w:hAnsi="Times New Roman" w:cs="Times New Roman"/>
                <w:color w:val="000000"/>
                <w:sz w:val="24"/>
                <w:szCs w:val="24"/>
                <w:lang w:eastAsia="fr-FR"/>
              </w:rPr>
              <w:t>-</w:t>
            </w:r>
          </w:p>
        </w:tc>
      </w:tr>
      <w:tr w:rsidR="003D7CF7" w:rsidRPr="003D7CF7" w14:paraId="75667EB7" w14:textId="77777777" w:rsidTr="003D7CF7">
        <w:trPr>
          <w:trHeight w:val="330"/>
          <w:jc w:val="center"/>
        </w:trPr>
        <w:tc>
          <w:tcPr>
            <w:tcW w:w="1200" w:type="dxa"/>
            <w:tcBorders>
              <w:top w:val="nil"/>
              <w:left w:val="double" w:sz="6" w:space="0" w:color="auto"/>
              <w:bottom w:val="double" w:sz="6" w:space="0" w:color="auto"/>
              <w:right w:val="double" w:sz="6" w:space="0" w:color="auto"/>
            </w:tcBorders>
            <w:shd w:val="clear" w:color="auto" w:fill="auto"/>
            <w:vAlign w:val="bottom"/>
            <w:hideMark/>
          </w:tcPr>
          <w:p w14:paraId="5A7F963E" w14:textId="77777777" w:rsidR="003D7CF7" w:rsidRPr="003D7CF7" w:rsidRDefault="003D7CF7" w:rsidP="003D7CF7">
            <w:pPr>
              <w:spacing w:after="0" w:line="240" w:lineRule="auto"/>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Décembre</w:t>
            </w:r>
          </w:p>
        </w:tc>
        <w:tc>
          <w:tcPr>
            <w:tcW w:w="1200" w:type="dxa"/>
            <w:tcBorders>
              <w:top w:val="nil"/>
              <w:left w:val="nil"/>
              <w:bottom w:val="double" w:sz="6" w:space="0" w:color="auto"/>
              <w:right w:val="double" w:sz="6" w:space="0" w:color="auto"/>
            </w:tcBorders>
            <w:shd w:val="clear" w:color="auto" w:fill="auto"/>
            <w:vAlign w:val="bottom"/>
            <w:hideMark/>
          </w:tcPr>
          <w:p w14:paraId="6BB3ADF9" w14:textId="77777777" w:rsidR="003D7CF7" w:rsidRPr="003D7CF7" w:rsidRDefault="003D7CF7" w:rsidP="003D7CF7">
            <w:pPr>
              <w:spacing w:after="0" w:line="240" w:lineRule="auto"/>
              <w:jc w:val="center"/>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815</w:t>
            </w:r>
          </w:p>
        </w:tc>
        <w:tc>
          <w:tcPr>
            <w:tcW w:w="1200" w:type="dxa"/>
            <w:tcBorders>
              <w:top w:val="nil"/>
              <w:left w:val="nil"/>
              <w:bottom w:val="double" w:sz="6" w:space="0" w:color="auto"/>
              <w:right w:val="double" w:sz="6" w:space="0" w:color="auto"/>
            </w:tcBorders>
            <w:shd w:val="clear" w:color="auto" w:fill="auto"/>
            <w:vAlign w:val="bottom"/>
            <w:hideMark/>
          </w:tcPr>
          <w:p w14:paraId="67262769" w14:textId="77777777" w:rsidR="003D7CF7" w:rsidRPr="003D7CF7" w:rsidRDefault="003D7CF7" w:rsidP="003D7CF7">
            <w:pPr>
              <w:spacing w:after="0" w:line="240" w:lineRule="auto"/>
              <w:jc w:val="center"/>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 </w:t>
            </w:r>
            <w:r w:rsidR="006C2D39">
              <w:rPr>
                <w:rFonts w:ascii="Times New Roman" w:eastAsia="Times New Roman" w:hAnsi="Times New Roman" w:cs="Times New Roman"/>
                <w:color w:val="000000"/>
                <w:sz w:val="24"/>
                <w:szCs w:val="24"/>
                <w:lang w:eastAsia="fr-FR"/>
              </w:rPr>
              <w:t>-</w:t>
            </w:r>
          </w:p>
        </w:tc>
        <w:tc>
          <w:tcPr>
            <w:tcW w:w="1200" w:type="dxa"/>
            <w:tcBorders>
              <w:top w:val="nil"/>
              <w:left w:val="nil"/>
              <w:bottom w:val="double" w:sz="6" w:space="0" w:color="auto"/>
              <w:right w:val="double" w:sz="6" w:space="0" w:color="auto"/>
            </w:tcBorders>
            <w:shd w:val="clear" w:color="auto" w:fill="auto"/>
            <w:vAlign w:val="bottom"/>
            <w:hideMark/>
          </w:tcPr>
          <w:p w14:paraId="3DC2CE06" w14:textId="77777777" w:rsidR="003D7CF7" w:rsidRPr="003D7CF7" w:rsidRDefault="003D7CF7" w:rsidP="003D7CF7">
            <w:pPr>
              <w:spacing w:after="0" w:line="240" w:lineRule="auto"/>
              <w:jc w:val="center"/>
              <w:rPr>
                <w:rFonts w:ascii="Times New Roman" w:eastAsia="Times New Roman" w:hAnsi="Times New Roman" w:cs="Times New Roman"/>
                <w:color w:val="000000"/>
                <w:sz w:val="24"/>
                <w:szCs w:val="24"/>
                <w:lang w:eastAsia="fr-FR"/>
              </w:rPr>
            </w:pPr>
            <w:r w:rsidRPr="003D7CF7">
              <w:rPr>
                <w:rFonts w:ascii="Times New Roman" w:eastAsia="Times New Roman" w:hAnsi="Times New Roman" w:cs="Times New Roman"/>
                <w:color w:val="000000"/>
                <w:sz w:val="24"/>
                <w:szCs w:val="24"/>
                <w:lang w:eastAsia="fr-FR"/>
              </w:rPr>
              <w:t> </w:t>
            </w:r>
            <w:r w:rsidR="006C2D39">
              <w:rPr>
                <w:rFonts w:ascii="Times New Roman" w:eastAsia="Times New Roman" w:hAnsi="Times New Roman" w:cs="Times New Roman"/>
                <w:color w:val="000000"/>
                <w:sz w:val="24"/>
                <w:szCs w:val="24"/>
                <w:lang w:eastAsia="fr-FR"/>
              </w:rPr>
              <w:t>-</w:t>
            </w:r>
          </w:p>
        </w:tc>
      </w:tr>
    </w:tbl>
    <w:p w14:paraId="781817B5" w14:textId="77777777" w:rsidR="00C917EB" w:rsidRPr="00D02E20" w:rsidRDefault="00C917EB" w:rsidP="001636C2">
      <w:pPr>
        <w:spacing w:before="240"/>
        <w:rPr>
          <w:rFonts w:cs="Times New Roman"/>
          <w:color w:val="002060"/>
          <w:sz w:val="28"/>
          <w:szCs w:val="28"/>
          <w:u w:val="single"/>
        </w:rPr>
      </w:pPr>
    </w:p>
    <w:p w14:paraId="4F5263E1" w14:textId="77777777" w:rsidR="00CC1AFF" w:rsidRPr="00120B5A" w:rsidRDefault="00104934" w:rsidP="003D7CF7">
      <w:pPr>
        <w:pStyle w:val="Paragraphedeliste"/>
        <w:numPr>
          <w:ilvl w:val="0"/>
          <w:numId w:val="5"/>
        </w:numPr>
        <w:spacing w:before="240"/>
        <w:rPr>
          <w:b/>
          <w:bCs/>
          <w:sz w:val="28"/>
          <w:szCs w:val="28"/>
        </w:rPr>
      </w:pPr>
      <w:r>
        <w:rPr>
          <w:b/>
          <w:bCs/>
          <w:sz w:val="28"/>
          <w:szCs w:val="28"/>
        </w:rPr>
        <w:t xml:space="preserve">Entreprise </w:t>
      </w:r>
      <w:r w:rsidR="003D7CF7" w:rsidRPr="00120B5A">
        <w:rPr>
          <w:b/>
          <w:bCs/>
          <w:sz w:val="28"/>
          <w:szCs w:val="28"/>
        </w:rPr>
        <w:t>Wizar S.A.R.L. </w:t>
      </w:r>
      <w:r w:rsidR="00CC1AFF" w:rsidRPr="00120B5A">
        <w:rPr>
          <w:b/>
          <w:bCs/>
          <w:sz w:val="28"/>
          <w:szCs w:val="28"/>
        </w:rPr>
        <w:t> :</w:t>
      </w:r>
    </w:p>
    <w:p w14:paraId="26CE8296" w14:textId="77777777" w:rsidR="00CC1AFF" w:rsidRPr="0090263D" w:rsidRDefault="00CC1AFF" w:rsidP="008D04BE">
      <w:pPr>
        <w:spacing w:before="240"/>
        <w:rPr>
          <w:rFonts w:cs="Times New Roman"/>
          <w:sz w:val="28"/>
          <w:szCs w:val="28"/>
        </w:rPr>
      </w:pPr>
      <w:r>
        <w:rPr>
          <w:rFonts w:cs="Times New Roman"/>
          <w:sz w:val="28"/>
          <w:szCs w:val="28"/>
        </w:rPr>
        <w:t>L’atelier le plus organisé de tous, étalé sur une superficie de 210 m</w:t>
      </w:r>
      <w:r w:rsidRPr="00CC1AFF">
        <w:rPr>
          <w:rFonts w:cs="Times New Roman"/>
          <w:sz w:val="28"/>
          <w:szCs w:val="28"/>
          <w:vertAlign w:val="superscript"/>
        </w:rPr>
        <w:t>2</w:t>
      </w:r>
      <w:r>
        <w:rPr>
          <w:rFonts w:cs="Times New Roman"/>
          <w:sz w:val="28"/>
          <w:szCs w:val="28"/>
        </w:rPr>
        <w:t xml:space="preserve">, située au même niveau, réparti </w:t>
      </w:r>
      <w:r w:rsidR="008D04BE">
        <w:rPr>
          <w:rFonts w:cs="Times New Roman"/>
          <w:sz w:val="28"/>
          <w:szCs w:val="28"/>
        </w:rPr>
        <w:t xml:space="preserve">entre </w:t>
      </w:r>
      <w:r>
        <w:rPr>
          <w:rFonts w:cs="Times New Roman"/>
          <w:sz w:val="28"/>
          <w:szCs w:val="28"/>
        </w:rPr>
        <w:t>le piquage et coupe pour quelque 40% de la superficie totale, et 60%</w:t>
      </w:r>
      <w:r w:rsidR="008D04BE">
        <w:rPr>
          <w:rFonts w:cs="Times New Roman"/>
          <w:sz w:val="28"/>
          <w:szCs w:val="28"/>
        </w:rPr>
        <w:t xml:space="preserve"> restante </w:t>
      </w:r>
      <w:r>
        <w:rPr>
          <w:rFonts w:cs="Times New Roman"/>
          <w:sz w:val="28"/>
          <w:szCs w:val="28"/>
        </w:rPr>
        <w:t xml:space="preserve">pour le montage et la finition. </w:t>
      </w:r>
      <w:r w:rsidR="004105CE">
        <w:rPr>
          <w:rFonts w:cs="Times New Roman"/>
          <w:sz w:val="28"/>
          <w:szCs w:val="28"/>
        </w:rPr>
        <w:t>L’</w:t>
      </w:r>
      <w:r>
        <w:rPr>
          <w:rFonts w:cs="Times New Roman"/>
          <w:sz w:val="28"/>
          <w:szCs w:val="28"/>
        </w:rPr>
        <w:t>effectif vari</w:t>
      </w:r>
      <w:r w:rsidR="004105CE">
        <w:rPr>
          <w:rFonts w:cs="Times New Roman"/>
          <w:sz w:val="28"/>
          <w:szCs w:val="28"/>
        </w:rPr>
        <w:t xml:space="preserve">e </w:t>
      </w:r>
      <w:r>
        <w:rPr>
          <w:rFonts w:cs="Times New Roman"/>
          <w:sz w:val="28"/>
          <w:szCs w:val="28"/>
        </w:rPr>
        <w:t xml:space="preserve">entre 20 et 22 personnes. </w:t>
      </w:r>
      <w:r w:rsidR="00AE0011">
        <w:rPr>
          <w:rFonts w:cs="Times New Roman"/>
          <w:sz w:val="28"/>
          <w:szCs w:val="28"/>
        </w:rPr>
        <w:t>U</w:t>
      </w:r>
      <w:r>
        <w:rPr>
          <w:rFonts w:cs="Times New Roman"/>
          <w:sz w:val="28"/>
          <w:szCs w:val="28"/>
        </w:rPr>
        <w:t xml:space="preserve">n </w:t>
      </w:r>
      <w:r w:rsidRPr="0090263D">
        <w:rPr>
          <w:rFonts w:cs="Times New Roman"/>
          <w:sz w:val="28"/>
          <w:szCs w:val="28"/>
        </w:rPr>
        <w:t xml:space="preserve">horaire de travail normal de 8h à 19h avec pose de déjeuner, soit 10 heures moyennes. En période de campagne cet horaire </w:t>
      </w:r>
      <w:r w:rsidR="00AE0011">
        <w:rPr>
          <w:rFonts w:cs="Times New Roman"/>
          <w:sz w:val="28"/>
          <w:szCs w:val="28"/>
        </w:rPr>
        <w:t>s’étend jusqu’à 20h30</w:t>
      </w:r>
      <w:r w:rsidRPr="0090263D">
        <w:rPr>
          <w:rFonts w:cs="Times New Roman"/>
          <w:sz w:val="28"/>
          <w:szCs w:val="28"/>
        </w:rPr>
        <w:t xml:space="preserve">. </w:t>
      </w:r>
    </w:p>
    <w:p w14:paraId="5B7471C8" w14:textId="77777777" w:rsidR="00CC1AFF" w:rsidRPr="0090263D" w:rsidRDefault="00CC1AFF" w:rsidP="001636C2">
      <w:pPr>
        <w:spacing w:before="240"/>
        <w:rPr>
          <w:rFonts w:cs="Times New Roman"/>
          <w:sz w:val="28"/>
          <w:szCs w:val="28"/>
        </w:rPr>
      </w:pPr>
      <w:r w:rsidRPr="0090263D">
        <w:rPr>
          <w:rFonts w:cs="Times New Roman"/>
          <w:sz w:val="28"/>
          <w:szCs w:val="28"/>
        </w:rPr>
        <w:t>Les types d’énergies util</w:t>
      </w:r>
      <w:r>
        <w:rPr>
          <w:rFonts w:cs="Times New Roman"/>
          <w:sz w:val="28"/>
          <w:szCs w:val="28"/>
        </w:rPr>
        <w:t>isées sont de l’électrique et de la</w:t>
      </w:r>
      <w:r w:rsidRPr="0090263D">
        <w:rPr>
          <w:rFonts w:cs="Times New Roman"/>
          <w:sz w:val="28"/>
          <w:szCs w:val="28"/>
        </w:rPr>
        <w:t xml:space="preserve"> thermique. Le type d’alimentation électrique est de la Basse Tension</w:t>
      </w:r>
      <w:r w:rsidR="00AE0011">
        <w:rPr>
          <w:rFonts w:cs="Times New Roman"/>
          <w:sz w:val="28"/>
          <w:szCs w:val="28"/>
        </w:rPr>
        <w:t>, du 380 Volts à 4 fils</w:t>
      </w:r>
      <w:r>
        <w:rPr>
          <w:rFonts w:cs="Times New Roman"/>
          <w:sz w:val="28"/>
          <w:szCs w:val="28"/>
        </w:rPr>
        <w:t xml:space="preserve">, </w:t>
      </w:r>
      <w:r w:rsidRPr="0090263D">
        <w:rPr>
          <w:rFonts w:cs="Times New Roman"/>
          <w:sz w:val="28"/>
          <w:szCs w:val="28"/>
        </w:rPr>
        <w:t xml:space="preserve">le gaz butane utilisé en bouteilles de </w:t>
      </w:r>
      <w:r w:rsidR="001636C2">
        <w:rPr>
          <w:rFonts w:cs="Times New Roman"/>
          <w:sz w:val="28"/>
          <w:szCs w:val="28"/>
        </w:rPr>
        <w:t>6</w:t>
      </w:r>
      <w:r w:rsidR="00475A6E">
        <w:rPr>
          <w:rFonts w:cs="Times New Roman"/>
          <w:sz w:val="28"/>
          <w:szCs w:val="28"/>
        </w:rPr>
        <w:t xml:space="preserve">kg au nombre de 3. Avec une </w:t>
      </w:r>
      <w:r w:rsidR="001937BD">
        <w:rPr>
          <w:rFonts w:cs="Times New Roman"/>
          <w:sz w:val="28"/>
          <w:szCs w:val="28"/>
        </w:rPr>
        <w:t>consommation mensuelle d’environ 30 bouteilles</w:t>
      </w:r>
      <w:r w:rsidR="006F3F0C">
        <w:rPr>
          <w:rFonts w:cs="Times New Roman"/>
          <w:sz w:val="28"/>
          <w:szCs w:val="28"/>
        </w:rPr>
        <w:t xml:space="preserve">. </w:t>
      </w:r>
    </w:p>
    <w:p w14:paraId="1D3DF5D4" w14:textId="77777777" w:rsidR="00CC1AFF" w:rsidRPr="0090263D" w:rsidRDefault="00CC1AFF" w:rsidP="005C3F4A">
      <w:pPr>
        <w:spacing w:before="240"/>
        <w:rPr>
          <w:rFonts w:cs="Times New Roman"/>
          <w:sz w:val="28"/>
          <w:szCs w:val="28"/>
        </w:rPr>
      </w:pPr>
      <w:r w:rsidRPr="0090263D">
        <w:rPr>
          <w:rFonts w:cs="Times New Roman"/>
          <w:sz w:val="28"/>
          <w:szCs w:val="28"/>
        </w:rPr>
        <w:t>L’utilisation de l’électricité est  répartie entre les ateliers de coupe, piquage et de montage, pour faire tourner  des machines, éclairer les différents ateliers et faire tourner des ventilateurs pour l’aération</w:t>
      </w:r>
      <w:r>
        <w:rPr>
          <w:rFonts w:cs="Times New Roman"/>
          <w:sz w:val="28"/>
          <w:szCs w:val="28"/>
        </w:rPr>
        <w:t xml:space="preserve"> et alimenter le compresseur d’air</w:t>
      </w:r>
      <w:r w:rsidRPr="0090263D">
        <w:rPr>
          <w:rFonts w:cs="Times New Roman"/>
          <w:sz w:val="28"/>
          <w:szCs w:val="28"/>
        </w:rPr>
        <w:t xml:space="preserve">. </w:t>
      </w:r>
      <w:r w:rsidRPr="0090263D">
        <w:rPr>
          <w:rFonts w:cs="Times New Roman"/>
          <w:sz w:val="28"/>
          <w:szCs w:val="28"/>
        </w:rPr>
        <w:lastRenderedPageBreak/>
        <w:t>Le type de lampes utilisé est limité aux lampes à tube fluorescent</w:t>
      </w:r>
      <w:r w:rsidR="000D3152">
        <w:rPr>
          <w:rFonts w:cs="Times New Roman"/>
          <w:sz w:val="28"/>
          <w:szCs w:val="28"/>
        </w:rPr>
        <w:t>, un total d</w:t>
      </w:r>
      <w:r w:rsidR="005C3F4A">
        <w:rPr>
          <w:rFonts w:cs="Times New Roman"/>
          <w:sz w:val="28"/>
          <w:szCs w:val="28"/>
        </w:rPr>
        <w:t xml:space="preserve">’environ </w:t>
      </w:r>
      <w:r w:rsidR="000D3152">
        <w:rPr>
          <w:rFonts w:cs="Times New Roman"/>
          <w:sz w:val="28"/>
          <w:szCs w:val="28"/>
        </w:rPr>
        <w:t>34 lampes à 35W.</w:t>
      </w:r>
    </w:p>
    <w:p w14:paraId="6D0C7644" w14:textId="77777777" w:rsidR="000D3152" w:rsidRDefault="00CC1AFF" w:rsidP="001937BD">
      <w:pPr>
        <w:spacing w:before="240"/>
        <w:rPr>
          <w:sz w:val="28"/>
          <w:szCs w:val="28"/>
        </w:rPr>
      </w:pPr>
      <w:r w:rsidRPr="0090263D">
        <w:rPr>
          <w:rFonts w:cs="Times New Roman"/>
          <w:sz w:val="28"/>
          <w:szCs w:val="28"/>
        </w:rPr>
        <w:t xml:space="preserve">Pour </w:t>
      </w:r>
      <w:r w:rsidR="000D3152">
        <w:rPr>
          <w:rFonts w:cs="Times New Roman"/>
          <w:sz w:val="28"/>
          <w:szCs w:val="28"/>
        </w:rPr>
        <w:t>toute la superficie sont dis</w:t>
      </w:r>
      <w:r w:rsidR="001937BD">
        <w:rPr>
          <w:rFonts w:cs="Times New Roman"/>
          <w:sz w:val="28"/>
          <w:szCs w:val="28"/>
        </w:rPr>
        <w:t>posées les machines suivantes : d</w:t>
      </w:r>
      <w:r w:rsidR="00942886">
        <w:rPr>
          <w:rFonts w:cs="Times New Roman"/>
          <w:sz w:val="28"/>
          <w:szCs w:val="28"/>
        </w:rPr>
        <w:t xml:space="preserve">eux </w:t>
      </w:r>
      <w:r w:rsidR="000D3152">
        <w:rPr>
          <w:rFonts w:cs="Times New Roman"/>
          <w:sz w:val="28"/>
          <w:szCs w:val="28"/>
        </w:rPr>
        <w:t>four</w:t>
      </w:r>
      <w:r w:rsidR="00942886">
        <w:rPr>
          <w:rFonts w:cs="Times New Roman"/>
          <w:sz w:val="28"/>
          <w:szCs w:val="28"/>
        </w:rPr>
        <w:t>s</w:t>
      </w:r>
      <w:r w:rsidR="000D3152">
        <w:rPr>
          <w:rFonts w:cs="Times New Roman"/>
          <w:sz w:val="28"/>
          <w:szCs w:val="28"/>
        </w:rPr>
        <w:t xml:space="preserve">, 2 machines de coupe, 4 machines de piquage en service sur un total de 12, machine de montage et galbage de talon, un four sécheur, un ventilateur, une presse de chaussure, </w:t>
      </w:r>
      <w:r w:rsidR="00942886">
        <w:rPr>
          <w:rFonts w:cs="Times New Roman"/>
          <w:sz w:val="28"/>
          <w:szCs w:val="28"/>
        </w:rPr>
        <w:t xml:space="preserve">presse talon à résistance électrique (modèle alu) </w:t>
      </w:r>
      <w:r w:rsidR="000D3152">
        <w:rPr>
          <w:rFonts w:cs="Times New Roman"/>
          <w:sz w:val="28"/>
          <w:szCs w:val="28"/>
        </w:rPr>
        <w:t>une meule</w:t>
      </w:r>
      <w:r w:rsidR="002F23CB">
        <w:rPr>
          <w:rFonts w:cs="Times New Roman"/>
          <w:sz w:val="28"/>
          <w:szCs w:val="28"/>
        </w:rPr>
        <w:t>use</w:t>
      </w:r>
      <w:r w:rsidR="000D3152">
        <w:rPr>
          <w:rFonts w:cs="Times New Roman"/>
          <w:sz w:val="28"/>
          <w:szCs w:val="28"/>
        </w:rPr>
        <w:t xml:space="preserve"> et brosse. </w:t>
      </w:r>
    </w:p>
    <w:p w14:paraId="12220E02" w14:textId="77777777" w:rsidR="00CC1AFF" w:rsidRPr="0090263D" w:rsidRDefault="00CC1AFF" w:rsidP="000D3152">
      <w:pPr>
        <w:spacing w:before="240"/>
        <w:rPr>
          <w:rFonts w:cs="Times New Roman"/>
          <w:sz w:val="28"/>
          <w:szCs w:val="28"/>
        </w:rPr>
      </w:pPr>
      <w:r w:rsidRPr="0090263D">
        <w:rPr>
          <w:rFonts w:cs="Times New Roman"/>
          <w:sz w:val="28"/>
          <w:szCs w:val="28"/>
        </w:rPr>
        <w:t>Un écran de télévision pour visionner les différentes caméras de surveillance installées au</w:t>
      </w:r>
      <w:r w:rsidR="000D3152">
        <w:rPr>
          <w:rFonts w:cs="Times New Roman"/>
          <w:sz w:val="28"/>
          <w:szCs w:val="28"/>
        </w:rPr>
        <w:t>x différents coins des ateliers</w:t>
      </w:r>
      <w:r w:rsidRPr="0090263D">
        <w:rPr>
          <w:rFonts w:cs="Times New Roman"/>
          <w:sz w:val="28"/>
          <w:szCs w:val="28"/>
        </w:rPr>
        <w:t xml:space="preserve">. </w:t>
      </w:r>
    </w:p>
    <w:p w14:paraId="3F802D95" w14:textId="77777777" w:rsidR="00CC1AFF" w:rsidRPr="005E4D03" w:rsidRDefault="00CC1AFF" w:rsidP="005E4D03">
      <w:pPr>
        <w:pStyle w:val="Paragraphedeliste"/>
        <w:numPr>
          <w:ilvl w:val="1"/>
          <w:numId w:val="5"/>
        </w:numPr>
        <w:spacing w:before="240"/>
        <w:rPr>
          <w:b/>
          <w:bCs/>
          <w:sz w:val="32"/>
          <w:szCs w:val="32"/>
        </w:rPr>
      </w:pPr>
      <w:r w:rsidRPr="005E4D03">
        <w:rPr>
          <w:b/>
          <w:bCs/>
          <w:sz w:val="32"/>
          <w:szCs w:val="32"/>
        </w:rPr>
        <w:t xml:space="preserve">Energie </w:t>
      </w:r>
      <w:r w:rsidRPr="005E4D03">
        <w:rPr>
          <w:b/>
          <w:bCs/>
          <w:sz w:val="32"/>
          <w:szCs w:val="32"/>
          <w:lang w:val="fr-FR"/>
        </w:rPr>
        <w:t>électrique</w:t>
      </w:r>
      <w:r w:rsidRPr="005E4D03">
        <w:rPr>
          <w:b/>
          <w:bCs/>
          <w:sz w:val="32"/>
          <w:szCs w:val="32"/>
        </w:rPr>
        <w:t> :</w:t>
      </w:r>
    </w:p>
    <w:p w14:paraId="33617237" w14:textId="77777777" w:rsidR="00EA3149" w:rsidRPr="00EA3149" w:rsidRDefault="00EA3149" w:rsidP="00EA3149">
      <w:pPr>
        <w:spacing w:before="240"/>
        <w:ind w:left="360"/>
        <w:jc w:val="center"/>
        <w:rPr>
          <w:sz w:val="28"/>
          <w:szCs w:val="28"/>
        </w:rPr>
      </w:pPr>
      <w:r w:rsidRPr="00EA3149">
        <w:rPr>
          <w:sz w:val="28"/>
          <w:szCs w:val="28"/>
        </w:rPr>
        <w:t>(</w:t>
      </w:r>
      <w:r w:rsidRPr="00CD33ED">
        <w:rPr>
          <w:sz w:val="28"/>
          <w:szCs w:val="28"/>
          <w:highlight w:val="yellow"/>
        </w:rPr>
        <w:t>Les données relatives à la consommation d’énergie électrique n’ont pas été fournies</w:t>
      </w:r>
      <w:r w:rsidRPr="00EA3149">
        <w:rPr>
          <w:sz w:val="28"/>
          <w:szCs w:val="28"/>
        </w:rPr>
        <w:t>).</w:t>
      </w:r>
    </w:p>
    <w:p w14:paraId="3C676D97" w14:textId="77777777" w:rsidR="002F23CB" w:rsidRPr="005C3F4A" w:rsidRDefault="002F23CB" w:rsidP="005C3F4A">
      <w:pPr>
        <w:rPr>
          <w:sz w:val="28"/>
          <w:szCs w:val="28"/>
        </w:rPr>
      </w:pPr>
    </w:p>
    <w:p w14:paraId="66E409E0" w14:textId="77777777" w:rsidR="002F23CB" w:rsidRDefault="002F23CB">
      <w:pPr>
        <w:rPr>
          <w:sz w:val="28"/>
          <w:szCs w:val="28"/>
        </w:rPr>
      </w:pPr>
      <w:r>
        <w:rPr>
          <w:sz w:val="28"/>
          <w:szCs w:val="28"/>
        </w:rPr>
        <w:br w:type="page"/>
      </w:r>
    </w:p>
    <w:p w14:paraId="555BD647" w14:textId="77777777" w:rsidR="00D14E4B" w:rsidRDefault="00104934" w:rsidP="003D7CF7">
      <w:pPr>
        <w:pStyle w:val="Paragraphedeliste"/>
        <w:numPr>
          <w:ilvl w:val="0"/>
          <w:numId w:val="5"/>
        </w:numPr>
        <w:spacing w:before="240"/>
        <w:rPr>
          <w:b/>
          <w:bCs/>
          <w:sz w:val="28"/>
          <w:szCs w:val="28"/>
        </w:rPr>
      </w:pPr>
      <w:r>
        <w:rPr>
          <w:b/>
          <w:bCs/>
          <w:sz w:val="28"/>
          <w:szCs w:val="28"/>
        </w:rPr>
        <w:lastRenderedPageBreak/>
        <w:t xml:space="preserve">Entreprise </w:t>
      </w:r>
      <w:r w:rsidR="003D7CF7">
        <w:rPr>
          <w:b/>
          <w:bCs/>
          <w:sz w:val="28"/>
          <w:szCs w:val="28"/>
        </w:rPr>
        <w:t>Aiki Shoes</w:t>
      </w:r>
      <w:r>
        <w:rPr>
          <w:b/>
          <w:bCs/>
          <w:sz w:val="28"/>
          <w:szCs w:val="28"/>
        </w:rPr>
        <w:t>:</w:t>
      </w:r>
    </w:p>
    <w:p w14:paraId="3F383DF5" w14:textId="77777777" w:rsidR="00700C78" w:rsidRPr="0090263D" w:rsidRDefault="00700C78" w:rsidP="001345FF">
      <w:pPr>
        <w:spacing w:before="240"/>
        <w:rPr>
          <w:rFonts w:cs="Times New Roman"/>
          <w:sz w:val="28"/>
          <w:szCs w:val="28"/>
        </w:rPr>
      </w:pPr>
      <w:r>
        <w:rPr>
          <w:rFonts w:cs="Times New Roman"/>
          <w:sz w:val="28"/>
          <w:szCs w:val="28"/>
        </w:rPr>
        <w:t xml:space="preserve">Avec un effectif d’environ 20 personnes, </w:t>
      </w:r>
      <w:r w:rsidR="001345FF">
        <w:rPr>
          <w:rFonts w:cs="Times New Roman"/>
          <w:sz w:val="28"/>
          <w:szCs w:val="28"/>
        </w:rPr>
        <w:t>u</w:t>
      </w:r>
      <w:r>
        <w:rPr>
          <w:rFonts w:cs="Times New Roman"/>
          <w:sz w:val="28"/>
          <w:szCs w:val="28"/>
        </w:rPr>
        <w:t xml:space="preserve">n </w:t>
      </w:r>
      <w:r w:rsidRPr="0090263D">
        <w:rPr>
          <w:rFonts w:cs="Times New Roman"/>
          <w:sz w:val="28"/>
          <w:szCs w:val="28"/>
        </w:rPr>
        <w:t xml:space="preserve">horaire de travail normal de 8h à 19h avec pose de déjeuner, soit 10 heures moyennes. En période de campagne cet horaire </w:t>
      </w:r>
      <w:r>
        <w:rPr>
          <w:rFonts w:cs="Times New Roman"/>
          <w:sz w:val="28"/>
          <w:szCs w:val="28"/>
        </w:rPr>
        <w:t>s’étend jusqu’à 20h</w:t>
      </w:r>
      <w:r w:rsidR="001345FF">
        <w:rPr>
          <w:rFonts w:cs="Times New Roman"/>
          <w:sz w:val="28"/>
          <w:szCs w:val="28"/>
        </w:rPr>
        <w:t>0</w:t>
      </w:r>
      <w:r>
        <w:rPr>
          <w:rFonts w:cs="Times New Roman"/>
          <w:sz w:val="28"/>
          <w:szCs w:val="28"/>
        </w:rPr>
        <w:t>0</w:t>
      </w:r>
      <w:r w:rsidRPr="0090263D">
        <w:rPr>
          <w:rFonts w:cs="Times New Roman"/>
          <w:sz w:val="28"/>
          <w:szCs w:val="28"/>
        </w:rPr>
        <w:t xml:space="preserve">. </w:t>
      </w:r>
    </w:p>
    <w:p w14:paraId="6BADA383" w14:textId="77777777" w:rsidR="00700C78" w:rsidRPr="0090263D" w:rsidRDefault="00700C78" w:rsidP="001636C2">
      <w:pPr>
        <w:spacing w:before="240"/>
        <w:rPr>
          <w:rFonts w:cs="Times New Roman"/>
          <w:sz w:val="28"/>
          <w:szCs w:val="28"/>
        </w:rPr>
      </w:pPr>
      <w:r w:rsidRPr="0090263D">
        <w:rPr>
          <w:rFonts w:cs="Times New Roman"/>
          <w:sz w:val="28"/>
          <w:szCs w:val="28"/>
        </w:rPr>
        <w:t>Les types d’énergies util</w:t>
      </w:r>
      <w:r>
        <w:rPr>
          <w:rFonts w:cs="Times New Roman"/>
          <w:sz w:val="28"/>
          <w:szCs w:val="28"/>
        </w:rPr>
        <w:t>isées sont de l’électrique et de la</w:t>
      </w:r>
      <w:r w:rsidRPr="0090263D">
        <w:rPr>
          <w:rFonts w:cs="Times New Roman"/>
          <w:sz w:val="28"/>
          <w:szCs w:val="28"/>
        </w:rPr>
        <w:t xml:space="preserve"> thermique. Le type d’alimentation électrique est de la Basse Tension</w:t>
      </w:r>
      <w:r>
        <w:rPr>
          <w:rFonts w:cs="Times New Roman"/>
          <w:sz w:val="28"/>
          <w:szCs w:val="28"/>
        </w:rPr>
        <w:t xml:space="preserve">, du </w:t>
      </w:r>
      <w:r w:rsidR="001345FF">
        <w:rPr>
          <w:rFonts w:cs="Times New Roman"/>
          <w:sz w:val="28"/>
          <w:szCs w:val="28"/>
        </w:rPr>
        <w:t>220V et 380 Volts</w:t>
      </w:r>
      <w:r>
        <w:rPr>
          <w:rFonts w:cs="Times New Roman"/>
          <w:sz w:val="28"/>
          <w:szCs w:val="28"/>
        </w:rPr>
        <w:t xml:space="preserve">, </w:t>
      </w:r>
      <w:r w:rsidRPr="0090263D">
        <w:rPr>
          <w:rFonts w:cs="Times New Roman"/>
          <w:sz w:val="28"/>
          <w:szCs w:val="28"/>
        </w:rPr>
        <w:t xml:space="preserve">le gaz butane utilisé en bouteilles de </w:t>
      </w:r>
      <w:r w:rsidR="001636C2">
        <w:rPr>
          <w:rFonts w:cs="Times New Roman"/>
          <w:sz w:val="28"/>
          <w:szCs w:val="28"/>
        </w:rPr>
        <w:t>6</w:t>
      </w:r>
      <w:r>
        <w:rPr>
          <w:rFonts w:cs="Times New Roman"/>
          <w:sz w:val="28"/>
          <w:szCs w:val="28"/>
        </w:rPr>
        <w:t xml:space="preserve">kg au nombre de </w:t>
      </w:r>
      <w:r w:rsidR="006B250C">
        <w:rPr>
          <w:rFonts w:cs="Times New Roman"/>
          <w:sz w:val="28"/>
          <w:szCs w:val="28"/>
        </w:rPr>
        <w:t>2</w:t>
      </w:r>
      <w:r>
        <w:rPr>
          <w:rFonts w:cs="Times New Roman"/>
          <w:sz w:val="28"/>
          <w:szCs w:val="28"/>
        </w:rPr>
        <w:t xml:space="preserve">. Avec une fréquence de remplissage de </w:t>
      </w:r>
      <w:r w:rsidR="006B250C">
        <w:rPr>
          <w:rFonts w:cs="Times New Roman"/>
          <w:sz w:val="28"/>
          <w:szCs w:val="28"/>
        </w:rPr>
        <w:t>1</w:t>
      </w:r>
      <w:r>
        <w:rPr>
          <w:rFonts w:cs="Times New Roman"/>
          <w:sz w:val="28"/>
          <w:szCs w:val="28"/>
        </w:rPr>
        <w:t xml:space="preserve"> bouteilles</w:t>
      </w:r>
      <w:r w:rsidR="006B250C">
        <w:rPr>
          <w:rFonts w:cs="Times New Roman"/>
          <w:sz w:val="28"/>
          <w:szCs w:val="28"/>
        </w:rPr>
        <w:t>/2jours</w:t>
      </w:r>
      <w:r>
        <w:rPr>
          <w:rFonts w:cs="Times New Roman"/>
          <w:sz w:val="28"/>
          <w:szCs w:val="28"/>
        </w:rPr>
        <w:t xml:space="preserve">. </w:t>
      </w:r>
    </w:p>
    <w:p w14:paraId="7F66CBAD" w14:textId="77777777" w:rsidR="00700C78" w:rsidRPr="0090263D" w:rsidRDefault="00700C78" w:rsidP="001636C2">
      <w:pPr>
        <w:spacing w:before="240"/>
        <w:rPr>
          <w:rFonts w:cs="Times New Roman"/>
          <w:sz w:val="28"/>
          <w:szCs w:val="28"/>
        </w:rPr>
      </w:pPr>
      <w:r w:rsidRPr="0090263D">
        <w:rPr>
          <w:rFonts w:cs="Times New Roman"/>
          <w:sz w:val="28"/>
          <w:szCs w:val="28"/>
        </w:rPr>
        <w:t>L’utilisation de l’électricité est  répartie entre</w:t>
      </w:r>
      <w:r w:rsidR="006B250C">
        <w:rPr>
          <w:rFonts w:cs="Times New Roman"/>
          <w:sz w:val="28"/>
          <w:szCs w:val="28"/>
        </w:rPr>
        <w:t xml:space="preserve"> les ateliers de coupe, piquage </w:t>
      </w:r>
      <w:r w:rsidRPr="0090263D">
        <w:rPr>
          <w:rFonts w:cs="Times New Roman"/>
          <w:sz w:val="28"/>
          <w:szCs w:val="28"/>
        </w:rPr>
        <w:t>et de montage, pour faire tourner des machines, éclairer les différents ateliers et faire tourner des ventilateurs</w:t>
      </w:r>
      <w:r w:rsidR="006B250C">
        <w:rPr>
          <w:rFonts w:cs="Times New Roman"/>
          <w:sz w:val="28"/>
          <w:szCs w:val="28"/>
        </w:rPr>
        <w:t xml:space="preserve"> et extracteurs</w:t>
      </w:r>
      <w:r w:rsidRPr="0090263D">
        <w:rPr>
          <w:rFonts w:cs="Times New Roman"/>
          <w:sz w:val="28"/>
          <w:szCs w:val="28"/>
        </w:rPr>
        <w:t xml:space="preserve"> pour l’aération </w:t>
      </w:r>
      <w:r>
        <w:rPr>
          <w:rFonts w:cs="Times New Roman"/>
          <w:sz w:val="28"/>
          <w:szCs w:val="28"/>
        </w:rPr>
        <w:t>et alimenter le compresseur d’air</w:t>
      </w:r>
      <w:r w:rsidRPr="0090263D">
        <w:rPr>
          <w:rFonts w:cs="Times New Roman"/>
          <w:sz w:val="28"/>
          <w:szCs w:val="28"/>
        </w:rPr>
        <w:t>. Le type de lampes utilisé est limité aux lampes à tube fluorescent</w:t>
      </w:r>
      <w:r w:rsidR="001636C2">
        <w:rPr>
          <w:rFonts w:cs="Times New Roman"/>
          <w:sz w:val="28"/>
          <w:szCs w:val="28"/>
        </w:rPr>
        <w:t xml:space="preserve"> pour</w:t>
      </w:r>
      <w:r>
        <w:rPr>
          <w:rFonts w:cs="Times New Roman"/>
          <w:sz w:val="28"/>
          <w:szCs w:val="28"/>
        </w:rPr>
        <w:t xml:space="preserve"> un total de </w:t>
      </w:r>
      <w:r w:rsidR="006B250C">
        <w:rPr>
          <w:rFonts w:cs="Times New Roman"/>
          <w:sz w:val="28"/>
          <w:szCs w:val="28"/>
        </w:rPr>
        <w:t>16</w:t>
      </w:r>
      <w:r>
        <w:rPr>
          <w:rFonts w:cs="Times New Roman"/>
          <w:sz w:val="28"/>
          <w:szCs w:val="28"/>
        </w:rPr>
        <w:t xml:space="preserve"> lampes à 35W.</w:t>
      </w:r>
    </w:p>
    <w:p w14:paraId="25A0AC0D" w14:textId="77777777" w:rsidR="00700C78" w:rsidRDefault="00700C78" w:rsidP="00700C78">
      <w:pPr>
        <w:spacing w:before="240"/>
        <w:rPr>
          <w:rFonts w:cs="Times New Roman"/>
          <w:sz w:val="28"/>
          <w:szCs w:val="28"/>
        </w:rPr>
      </w:pPr>
      <w:r w:rsidRPr="0090263D">
        <w:rPr>
          <w:rFonts w:cs="Times New Roman"/>
          <w:sz w:val="28"/>
          <w:szCs w:val="28"/>
        </w:rPr>
        <w:t xml:space="preserve">Pour </w:t>
      </w:r>
      <w:r>
        <w:rPr>
          <w:rFonts w:cs="Times New Roman"/>
          <w:sz w:val="28"/>
          <w:szCs w:val="28"/>
        </w:rPr>
        <w:t xml:space="preserve">toute la superficie sont disposées les machines suivantes : </w:t>
      </w:r>
    </w:p>
    <w:p w14:paraId="1FF54079" w14:textId="77777777" w:rsidR="00700C78" w:rsidRDefault="00700C78" w:rsidP="005C3F4A">
      <w:pPr>
        <w:spacing w:before="240"/>
        <w:rPr>
          <w:sz w:val="28"/>
          <w:szCs w:val="28"/>
        </w:rPr>
      </w:pPr>
      <w:r>
        <w:rPr>
          <w:rFonts w:cs="Times New Roman"/>
          <w:sz w:val="28"/>
          <w:szCs w:val="28"/>
        </w:rPr>
        <w:t xml:space="preserve">Un four, </w:t>
      </w:r>
      <w:r w:rsidR="006B250C">
        <w:rPr>
          <w:rFonts w:cs="Times New Roman"/>
          <w:sz w:val="28"/>
          <w:szCs w:val="28"/>
        </w:rPr>
        <w:t>1</w:t>
      </w:r>
      <w:r>
        <w:rPr>
          <w:rFonts w:cs="Times New Roman"/>
          <w:sz w:val="28"/>
          <w:szCs w:val="28"/>
        </w:rPr>
        <w:t xml:space="preserve"> machines de coupe, </w:t>
      </w:r>
      <w:r w:rsidR="006B250C">
        <w:rPr>
          <w:rFonts w:cs="Times New Roman"/>
          <w:sz w:val="28"/>
          <w:szCs w:val="28"/>
        </w:rPr>
        <w:t>4</w:t>
      </w:r>
      <w:r>
        <w:rPr>
          <w:rFonts w:cs="Times New Roman"/>
          <w:sz w:val="28"/>
          <w:szCs w:val="28"/>
        </w:rPr>
        <w:t xml:space="preserve"> machines de piquage en service sur un total de </w:t>
      </w:r>
      <w:r w:rsidR="006B250C">
        <w:rPr>
          <w:rFonts w:cs="Times New Roman"/>
          <w:sz w:val="28"/>
          <w:szCs w:val="28"/>
        </w:rPr>
        <w:t>5</w:t>
      </w:r>
      <w:r>
        <w:rPr>
          <w:rFonts w:cs="Times New Roman"/>
          <w:sz w:val="28"/>
          <w:szCs w:val="28"/>
        </w:rPr>
        <w:t xml:space="preserve">, </w:t>
      </w:r>
      <w:r w:rsidR="005C3F4A">
        <w:rPr>
          <w:rFonts w:cs="Times New Roman"/>
          <w:sz w:val="28"/>
          <w:szCs w:val="28"/>
        </w:rPr>
        <w:t>une</w:t>
      </w:r>
      <w:r w:rsidR="006B250C">
        <w:rPr>
          <w:rFonts w:cs="Times New Roman"/>
          <w:sz w:val="28"/>
          <w:szCs w:val="28"/>
        </w:rPr>
        <w:t xml:space="preserve"> </w:t>
      </w:r>
      <w:r>
        <w:rPr>
          <w:rFonts w:cs="Times New Roman"/>
          <w:sz w:val="28"/>
          <w:szCs w:val="28"/>
        </w:rPr>
        <w:t xml:space="preserve">machine de montage et galbage de talon, </w:t>
      </w:r>
      <w:r w:rsidR="006B250C">
        <w:rPr>
          <w:rFonts w:cs="Times New Roman"/>
          <w:sz w:val="28"/>
          <w:szCs w:val="28"/>
        </w:rPr>
        <w:t>2</w:t>
      </w:r>
      <w:r>
        <w:rPr>
          <w:rFonts w:cs="Times New Roman"/>
          <w:sz w:val="28"/>
          <w:szCs w:val="28"/>
        </w:rPr>
        <w:t xml:space="preserve"> ventilateur</w:t>
      </w:r>
      <w:r w:rsidR="006B250C">
        <w:rPr>
          <w:rFonts w:cs="Times New Roman"/>
          <w:sz w:val="28"/>
          <w:szCs w:val="28"/>
        </w:rPr>
        <w:t>s</w:t>
      </w:r>
      <w:r>
        <w:rPr>
          <w:rFonts w:cs="Times New Roman"/>
          <w:sz w:val="28"/>
          <w:szCs w:val="28"/>
        </w:rPr>
        <w:t xml:space="preserve">, </w:t>
      </w:r>
      <w:r w:rsidR="006B250C">
        <w:rPr>
          <w:rFonts w:cs="Times New Roman"/>
          <w:sz w:val="28"/>
          <w:szCs w:val="28"/>
        </w:rPr>
        <w:t xml:space="preserve">un extracteur d’air, </w:t>
      </w:r>
      <w:r>
        <w:rPr>
          <w:rFonts w:cs="Times New Roman"/>
          <w:sz w:val="28"/>
          <w:szCs w:val="28"/>
        </w:rPr>
        <w:t xml:space="preserve">une presse </w:t>
      </w:r>
      <w:r w:rsidR="00A07889">
        <w:rPr>
          <w:rFonts w:cs="Times New Roman"/>
          <w:sz w:val="28"/>
          <w:szCs w:val="28"/>
        </w:rPr>
        <w:t>à talon</w:t>
      </w:r>
      <w:r>
        <w:rPr>
          <w:rFonts w:cs="Times New Roman"/>
          <w:sz w:val="28"/>
          <w:szCs w:val="28"/>
        </w:rPr>
        <w:t xml:space="preserve"> chaussure, une meule et brosse</w:t>
      </w:r>
      <w:r w:rsidR="00C704BF">
        <w:rPr>
          <w:rFonts w:cs="Times New Roman"/>
          <w:sz w:val="28"/>
          <w:szCs w:val="28"/>
        </w:rPr>
        <w:t xml:space="preserve"> et un humidificateur à vapeur d’eau saturée</w:t>
      </w:r>
      <w:r>
        <w:rPr>
          <w:rFonts w:cs="Times New Roman"/>
          <w:sz w:val="28"/>
          <w:szCs w:val="28"/>
        </w:rPr>
        <w:t xml:space="preserve">. </w:t>
      </w:r>
    </w:p>
    <w:p w14:paraId="1EB71BF4" w14:textId="77777777" w:rsidR="00FB2B9F" w:rsidRDefault="00C704BF" w:rsidP="001636C2">
      <w:pPr>
        <w:spacing w:before="240"/>
        <w:rPr>
          <w:rFonts w:cs="Times New Roman"/>
          <w:sz w:val="28"/>
          <w:szCs w:val="28"/>
        </w:rPr>
      </w:pPr>
      <w:r>
        <w:rPr>
          <w:rFonts w:cs="Times New Roman"/>
          <w:sz w:val="28"/>
          <w:szCs w:val="28"/>
        </w:rPr>
        <w:t xml:space="preserve">Trois </w:t>
      </w:r>
      <w:r w:rsidR="00700C78" w:rsidRPr="0090263D">
        <w:rPr>
          <w:rFonts w:cs="Times New Roman"/>
          <w:sz w:val="28"/>
          <w:szCs w:val="28"/>
        </w:rPr>
        <w:t>écran</w:t>
      </w:r>
      <w:r>
        <w:rPr>
          <w:rFonts w:cs="Times New Roman"/>
          <w:sz w:val="28"/>
          <w:szCs w:val="28"/>
        </w:rPr>
        <w:t>s</w:t>
      </w:r>
      <w:r w:rsidR="00700C78" w:rsidRPr="0090263D">
        <w:rPr>
          <w:rFonts w:cs="Times New Roman"/>
          <w:sz w:val="28"/>
          <w:szCs w:val="28"/>
        </w:rPr>
        <w:t xml:space="preserve"> de télévision pour visionner les différentes caméras de surveillance installées au</w:t>
      </w:r>
      <w:r w:rsidR="00700C78">
        <w:rPr>
          <w:rFonts w:cs="Times New Roman"/>
          <w:sz w:val="28"/>
          <w:szCs w:val="28"/>
        </w:rPr>
        <w:t>x différents coins des ateliers</w:t>
      </w:r>
      <w:r>
        <w:rPr>
          <w:rFonts w:cs="Times New Roman"/>
          <w:sz w:val="28"/>
          <w:szCs w:val="28"/>
        </w:rPr>
        <w:t xml:space="preserve"> au nombre de six e</w:t>
      </w:r>
      <w:r w:rsidR="001636C2">
        <w:rPr>
          <w:rFonts w:cs="Times New Roman"/>
          <w:sz w:val="28"/>
          <w:szCs w:val="28"/>
        </w:rPr>
        <w:t>n plus d’un ordinateur</w:t>
      </w:r>
      <w:r w:rsidR="00700C78" w:rsidRPr="0090263D">
        <w:rPr>
          <w:rFonts w:cs="Times New Roman"/>
          <w:sz w:val="28"/>
          <w:szCs w:val="28"/>
        </w:rPr>
        <w:t xml:space="preserve">. </w:t>
      </w:r>
    </w:p>
    <w:p w14:paraId="71B829BE" w14:textId="77777777" w:rsidR="00FB2B9F" w:rsidRDefault="00FB2B9F">
      <w:pPr>
        <w:rPr>
          <w:rFonts w:cs="Times New Roman"/>
          <w:sz w:val="28"/>
          <w:szCs w:val="28"/>
        </w:rPr>
      </w:pPr>
      <w:r>
        <w:rPr>
          <w:rFonts w:cs="Times New Roman"/>
          <w:sz w:val="28"/>
          <w:szCs w:val="28"/>
        </w:rPr>
        <w:br w:type="page"/>
      </w:r>
    </w:p>
    <w:p w14:paraId="41265084" w14:textId="77777777" w:rsidR="00700C78" w:rsidRPr="005E4D03" w:rsidRDefault="00700C78" w:rsidP="005E4D03">
      <w:pPr>
        <w:pStyle w:val="Paragraphedeliste"/>
        <w:numPr>
          <w:ilvl w:val="1"/>
          <w:numId w:val="5"/>
        </w:numPr>
        <w:spacing w:before="240"/>
        <w:rPr>
          <w:b/>
          <w:bCs/>
          <w:sz w:val="32"/>
          <w:szCs w:val="32"/>
        </w:rPr>
      </w:pPr>
      <w:r w:rsidRPr="005E4D03">
        <w:rPr>
          <w:b/>
          <w:bCs/>
          <w:sz w:val="32"/>
          <w:szCs w:val="32"/>
        </w:rPr>
        <w:lastRenderedPageBreak/>
        <w:t>Energie électrique :</w:t>
      </w:r>
    </w:p>
    <w:p w14:paraId="75EBA068" w14:textId="77777777" w:rsidR="00163FF8" w:rsidRPr="00FB2B9F" w:rsidRDefault="00700C78" w:rsidP="00CD33ED">
      <w:pPr>
        <w:spacing w:before="240"/>
        <w:rPr>
          <w:rFonts w:cs="Times New Roman"/>
          <w:b/>
          <w:bCs/>
          <w:sz w:val="28"/>
          <w:szCs w:val="28"/>
        </w:rPr>
      </w:pPr>
      <w:r>
        <w:rPr>
          <w:rFonts w:cs="Times New Roman"/>
          <w:b/>
          <w:bCs/>
          <w:sz w:val="28"/>
          <w:szCs w:val="28"/>
        </w:rPr>
        <w:t>Graphique</w:t>
      </w:r>
      <w:r w:rsidR="00CD33ED">
        <w:rPr>
          <w:rFonts w:cs="Times New Roman"/>
          <w:b/>
          <w:bCs/>
          <w:sz w:val="28"/>
          <w:szCs w:val="28"/>
        </w:rPr>
        <w:t xml:space="preserve"> 5</w:t>
      </w:r>
      <w:r>
        <w:rPr>
          <w:rFonts w:cs="Times New Roman"/>
          <w:b/>
          <w:bCs/>
          <w:sz w:val="28"/>
          <w:szCs w:val="28"/>
        </w:rPr>
        <w:t> : coût de l</w:t>
      </w:r>
      <w:r w:rsidR="00C704BF">
        <w:rPr>
          <w:rFonts w:cs="Times New Roman"/>
          <w:b/>
          <w:bCs/>
          <w:sz w:val="28"/>
          <w:szCs w:val="28"/>
        </w:rPr>
        <w:t xml:space="preserve">a consommation en énergie </w:t>
      </w:r>
      <w:r>
        <w:rPr>
          <w:rFonts w:cs="Times New Roman"/>
          <w:b/>
          <w:bCs/>
          <w:sz w:val="28"/>
          <w:szCs w:val="28"/>
        </w:rPr>
        <w:t xml:space="preserve">électrique </w:t>
      </w:r>
      <w:r w:rsidR="00C704BF">
        <w:rPr>
          <w:rFonts w:cs="Times New Roman"/>
          <w:b/>
          <w:bCs/>
          <w:sz w:val="28"/>
          <w:szCs w:val="28"/>
        </w:rPr>
        <w:t>totale sur toute l’année</w:t>
      </w:r>
      <w:r>
        <w:rPr>
          <w:rFonts w:cs="Times New Roman"/>
          <w:b/>
          <w:bCs/>
          <w:sz w:val="28"/>
          <w:szCs w:val="28"/>
        </w:rPr>
        <w:t> :</w:t>
      </w:r>
    </w:p>
    <w:p w14:paraId="6B75A86B" w14:textId="77777777" w:rsidR="00163FF8" w:rsidRPr="005C3F4A" w:rsidRDefault="005C3F4A" w:rsidP="00120B5A">
      <w:pPr>
        <w:pStyle w:val="Paragraphedeliste"/>
        <w:spacing w:before="240"/>
        <w:rPr>
          <w:b/>
          <w:bCs/>
          <w:sz w:val="28"/>
          <w:szCs w:val="28"/>
        </w:rPr>
      </w:pPr>
      <w:r w:rsidRPr="005C3F4A">
        <w:rPr>
          <w:b/>
          <w:bCs/>
          <w:noProof/>
          <w:sz w:val="28"/>
          <w:szCs w:val="28"/>
          <w:lang w:val="fr-FR" w:eastAsia="fr-FR"/>
        </w:rPr>
        <w:drawing>
          <wp:inline distT="0" distB="0" distL="0" distR="0" wp14:anchorId="2EE58DFC" wp14:editId="3784D0EB">
            <wp:extent cx="4619625" cy="2628900"/>
            <wp:effectExtent l="19050" t="0" r="9525" b="0"/>
            <wp:docPr id="6"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BCB0DC7" w14:textId="77777777" w:rsidR="00120B5A" w:rsidRDefault="00120B5A">
      <w:pPr>
        <w:rPr>
          <w:b/>
          <w:bCs/>
          <w:sz w:val="28"/>
          <w:szCs w:val="28"/>
        </w:rPr>
      </w:pPr>
    </w:p>
    <w:p w14:paraId="57DC5D57" w14:textId="77777777" w:rsidR="00120B5A" w:rsidRDefault="00104934" w:rsidP="00430B84">
      <w:pPr>
        <w:pStyle w:val="Paragraphedeliste"/>
        <w:numPr>
          <w:ilvl w:val="0"/>
          <w:numId w:val="5"/>
        </w:numPr>
        <w:spacing w:before="240"/>
        <w:rPr>
          <w:b/>
          <w:bCs/>
          <w:sz w:val="28"/>
          <w:szCs w:val="28"/>
        </w:rPr>
      </w:pPr>
      <w:r>
        <w:rPr>
          <w:b/>
          <w:bCs/>
          <w:sz w:val="28"/>
          <w:szCs w:val="28"/>
        </w:rPr>
        <w:t xml:space="preserve">Entreprise </w:t>
      </w:r>
      <w:r w:rsidR="00430B84">
        <w:rPr>
          <w:b/>
          <w:bCs/>
          <w:sz w:val="28"/>
          <w:szCs w:val="28"/>
        </w:rPr>
        <w:t>Forli Shoes</w:t>
      </w:r>
      <w:r>
        <w:rPr>
          <w:b/>
          <w:bCs/>
          <w:sz w:val="28"/>
          <w:szCs w:val="28"/>
        </w:rPr>
        <w:t>:</w:t>
      </w:r>
    </w:p>
    <w:p w14:paraId="3BF5A879" w14:textId="77777777" w:rsidR="002F23CB" w:rsidRPr="0090263D" w:rsidRDefault="002F23CB" w:rsidP="005964EF">
      <w:pPr>
        <w:spacing w:before="240"/>
        <w:rPr>
          <w:rFonts w:cs="Times New Roman"/>
          <w:sz w:val="28"/>
          <w:szCs w:val="28"/>
        </w:rPr>
      </w:pPr>
      <w:r w:rsidRPr="0090263D">
        <w:rPr>
          <w:rFonts w:cs="Times New Roman"/>
          <w:sz w:val="28"/>
          <w:szCs w:val="28"/>
        </w:rPr>
        <w:t xml:space="preserve">Pour un effectif </w:t>
      </w:r>
      <w:r>
        <w:rPr>
          <w:rFonts w:cs="Times New Roman"/>
          <w:sz w:val="28"/>
          <w:szCs w:val="28"/>
        </w:rPr>
        <w:t xml:space="preserve">avoisinant les 45 personnes, un </w:t>
      </w:r>
      <w:r w:rsidRPr="0090263D">
        <w:rPr>
          <w:rFonts w:cs="Times New Roman"/>
          <w:sz w:val="28"/>
          <w:szCs w:val="28"/>
        </w:rPr>
        <w:t>horaire de travail normal de 8h à 19h avec pose de dé</w:t>
      </w:r>
      <w:r w:rsidR="005964EF">
        <w:rPr>
          <w:rFonts w:cs="Times New Roman"/>
          <w:sz w:val="28"/>
          <w:szCs w:val="28"/>
        </w:rPr>
        <w:t xml:space="preserve">jeuner, soit 10 heures moyennes, un horaire qui peut s’étendre à 20h30 en période de </w:t>
      </w:r>
      <w:r w:rsidRPr="0090263D">
        <w:rPr>
          <w:rFonts w:cs="Times New Roman"/>
          <w:sz w:val="28"/>
          <w:szCs w:val="28"/>
        </w:rPr>
        <w:t xml:space="preserve">campagne. </w:t>
      </w:r>
    </w:p>
    <w:p w14:paraId="5A4D09F0" w14:textId="77777777" w:rsidR="002F23CB" w:rsidRPr="0090263D" w:rsidRDefault="002F23CB" w:rsidP="005964EF">
      <w:pPr>
        <w:spacing w:before="240"/>
        <w:rPr>
          <w:rFonts w:cs="Times New Roman"/>
          <w:sz w:val="28"/>
          <w:szCs w:val="28"/>
        </w:rPr>
      </w:pPr>
      <w:r w:rsidRPr="0090263D">
        <w:rPr>
          <w:rFonts w:cs="Times New Roman"/>
          <w:sz w:val="28"/>
          <w:szCs w:val="28"/>
        </w:rPr>
        <w:t>Les types d’énergies util</w:t>
      </w:r>
      <w:r>
        <w:rPr>
          <w:rFonts w:cs="Times New Roman"/>
          <w:sz w:val="28"/>
          <w:szCs w:val="28"/>
        </w:rPr>
        <w:t>isées sont de l’électrique et de la</w:t>
      </w:r>
      <w:r w:rsidRPr="0090263D">
        <w:rPr>
          <w:rFonts w:cs="Times New Roman"/>
          <w:sz w:val="28"/>
          <w:szCs w:val="28"/>
        </w:rPr>
        <w:t xml:space="preserve"> thermique</w:t>
      </w:r>
      <w:r w:rsidR="005964EF">
        <w:rPr>
          <w:rFonts w:cs="Times New Roman"/>
          <w:sz w:val="28"/>
          <w:szCs w:val="28"/>
        </w:rPr>
        <w:t xml:space="preserve"> identiques à toutes les autres unités</w:t>
      </w:r>
      <w:r w:rsidRPr="0090263D">
        <w:rPr>
          <w:rFonts w:cs="Times New Roman"/>
          <w:sz w:val="28"/>
          <w:szCs w:val="28"/>
        </w:rPr>
        <w:t xml:space="preserve">. Le type d’alimentation électrique est de la Basse Tension </w:t>
      </w:r>
      <w:r w:rsidR="005964EF">
        <w:rPr>
          <w:rFonts w:cs="Times New Roman"/>
          <w:sz w:val="28"/>
          <w:szCs w:val="28"/>
        </w:rPr>
        <w:t>(du 220V et 380 V)</w:t>
      </w:r>
      <w:r w:rsidR="00FB2B9F">
        <w:rPr>
          <w:rFonts w:cs="Times New Roman"/>
          <w:sz w:val="28"/>
          <w:szCs w:val="28"/>
        </w:rPr>
        <w:t xml:space="preserve"> </w:t>
      </w:r>
      <w:r w:rsidRPr="0090263D">
        <w:rPr>
          <w:rFonts w:cs="Times New Roman"/>
          <w:sz w:val="28"/>
          <w:szCs w:val="28"/>
        </w:rPr>
        <w:t xml:space="preserve">et le gaz butane utilisé en bouteilles de </w:t>
      </w:r>
      <w:r w:rsidR="005964EF">
        <w:rPr>
          <w:rFonts w:cs="Times New Roman"/>
          <w:sz w:val="28"/>
          <w:szCs w:val="28"/>
        </w:rPr>
        <w:t>6</w:t>
      </w:r>
      <w:r w:rsidRPr="0090263D">
        <w:rPr>
          <w:rFonts w:cs="Times New Roman"/>
          <w:sz w:val="28"/>
          <w:szCs w:val="28"/>
        </w:rPr>
        <w:t>kg.</w:t>
      </w:r>
    </w:p>
    <w:p w14:paraId="5883302D" w14:textId="77777777" w:rsidR="002F23CB" w:rsidRPr="0090263D" w:rsidRDefault="002F23CB" w:rsidP="005964EF">
      <w:pPr>
        <w:spacing w:before="240"/>
        <w:rPr>
          <w:rFonts w:cs="Times New Roman"/>
          <w:sz w:val="28"/>
          <w:szCs w:val="28"/>
        </w:rPr>
      </w:pPr>
      <w:r w:rsidRPr="0090263D">
        <w:rPr>
          <w:rFonts w:cs="Times New Roman"/>
          <w:sz w:val="28"/>
          <w:szCs w:val="28"/>
        </w:rPr>
        <w:t>L’utilisation de l’électricité est  répartie entre les ateliers de coupe, piquage et de montage, pour faire tourner  des machines, éclairer les différents ateliers et faire tourner des ventilateurs</w:t>
      </w:r>
      <w:r w:rsidR="005964EF">
        <w:rPr>
          <w:rFonts w:cs="Times New Roman"/>
          <w:sz w:val="28"/>
          <w:szCs w:val="28"/>
        </w:rPr>
        <w:t xml:space="preserve"> et compresseur d’air. </w:t>
      </w:r>
      <w:r w:rsidRPr="0090263D">
        <w:rPr>
          <w:rFonts w:cs="Times New Roman"/>
          <w:sz w:val="28"/>
          <w:szCs w:val="28"/>
        </w:rPr>
        <w:t xml:space="preserve">Le type de lampes utilisé est limité aux lampes à tube fluorescent, quelques lampes fluo-compactes. </w:t>
      </w:r>
    </w:p>
    <w:p w14:paraId="3BDC0F15" w14:textId="77777777" w:rsidR="002F23CB" w:rsidRPr="0090263D" w:rsidRDefault="002F23CB" w:rsidP="001636C2">
      <w:pPr>
        <w:spacing w:before="240"/>
        <w:rPr>
          <w:rFonts w:cs="Times New Roman"/>
          <w:sz w:val="28"/>
          <w:szCs w:val="28"/>
        </w:rPr>
      </w:pPr>
      <w:r w:rsidRPr="0090263D">
        <w:rPr>
          <w:rFonts w:cs="Times New Roman"/>
          <w:sz w:val="28"/>
          <w:szCs w:val="28"/>
        </w:rPr>
        <w:t>Pour une superficie globale avoisinant les 120 m</w:t>
      </w:r>
      <w:r w:rsidRPr="00CF0D96">
        <w:rPr>
          <w:rFonts w:cs="Times New Roman"/>
          <w:sz w:val="28"/>
          <w:szCs w:val="28"/>
          <w:vertAlign w:val="superscript"/>
        </w:rPr>
        <w:t>2</w:t>
      </w:r>
      <w:r w:rsidRPr="0090263D">
        <w:rPr>
          <w:rFonts w:cs="Times New Roman"/>
          <w:sz w:val="28"/>
          <w:szCs w:val="28"/>
        </w:rPr>
        <w:t xml:space="preserve">, </w:t>
      </w:r>
      <w:r w:rsidR="005964EF">
        <w:rPr>
          <w:rFonts w:cs="Times New Roman"/>
          <w:sz w:val="28"/>
          <w:szCs w:val="28"/>
        </w:rPr>
        <w:t xml:space="preserve">réparties sur deux niveaux, sont </w:t>
      </w:r>
      <w:r w:rsidRPr="0090263D">
        <w:rPr>
          <w:rFonts w:cs="Times New Roman"/>
          <w:sz w:val="28"/>
          <w:szCs w:val="28"/>
        </w:rPr>
        <w:t xml:space="preserve"> disposées </w:t>
      </w:r>
      <w:r w:rsidR="005964EF">
        <w:rPr>
          <w:rFonts w:cs="Times New Roman"/>
          <w:sz w:val="28"/>
          <w:szCs w:val="28"/>
        </w:rPr>
        <w:t xml:space="preserve">les machines de </w:t>
      </w:r>
      <w:r w:rsidRPr="0090263D">
        <w:rPr>
          <w:sz w:val="28"/>
          <w:szCs w:val="28"/>
        </w:rPr>
        <w:t>d</w:t>
      </w:r>
      <w:r w:rsidR="005964EF">
        <w:rPr>
          <w:sz w:val="28"/>
          <w:szCs w:val="28"/>
        </w:rPr>
        <w:t xml:space="preserve">écoupe, </w:t>
      </w:r>
      <w:r w:rsidRPr="0090263D">
        <w:rPr>
          <w:sz w:val="28"/>
          <w:szCs w:val="28"/>
        </w:rPr>
        <w:t>de piquage</w:t>
      </w:r>
      <w:r w:rsidR="005964EF">
        <w:rPr>
          <w:sz w:val="28"/>
          <w:szCs w:val="28"/>
        </w:rPr>
        <w:t xml:space="preserve">, </w:t>
      </w:r>
      <w:r w:rsidRPr="0090263D">
        <w:rPr>
          <w:sz w:val="28"/>
          <w:szCs w:val="28"/>
        </w:rPr>
        <w:t>de montage</w:t>
      </w:r>
      <w:r w:rsidR="005964EF">
        <w:rPr>
          <w:sz w:val="28"/>
          <w:szCs w:val="28"/>
        </w:rPr>
        <w:t xml:space="preserve"> et de finition. </w:t>
      </w:r>
      <w:r w:rsidRPr="0090263D">
        <w:rPr>
          <w:sz w:val="28"/>
          <w:szCs w:val="28"/>
        </w:rPr>
        <w:t>Au bureau du gérant</w:t>
      </w:r>
      <w:r w:rsidR="005964EF">
        <w:rPr>
          <w:sz w:val="28"/>
          <w:szCs w:val="28"/>
        </w:rPr>
        <w:t xml:space="preserve"> est disposé un </w:t>
      </w:r>
      <w:r w:rsidR="001636C2">
        <w:rPr>
          <w:sz w:val="28"/>
          <w:szCs w:val="28"/>
        </w:rPr>
        <w:t>ordinateur</w:t>
      </w:r>
      <w:r w:rsidR="005964EF">
        <w:rPr>
          <w:sz w:val="28"/>
          <w:szCs w:val="28"/>
        </w:rPr>
        <w:t xml:space="preserve"> et un éclairage utilisant une </w:t>
      </w:r>
      <w:r w:rsidRPr="0090263D">
        <w:rPr>
          <w:sz w:val="28"/>
          <w:szCs w:val="28"/>
        </w:rPr>
        <w:t>lampe à tube fluorescent</w:t>
      </w:r>
      <w:r w:rsidR="005964EF" w:rsidRPr="005964EF">
        <w:rPr>
          <w:color w:val="002060"/>
          <w:sz w:val="28"/>
          <w:szCs w:val="28"/>
        </w:rPr>
        <w:t xml:space="preserve">, </w:t>
      </w:r>
      <w:r w:rsidR="005964EF">
        <w:rPr>
          <w:color w:val="002060"/>
          <w:sz w:val="28"/>
          <w:szCs w:val="28"/>
        </w:rPr>
        <w:t>c</w:t>
      </w:r>
      <w:r w:rsidRPr="0090263D">
        <w:rPr>
          <w:rFonts w:cs="Times New Roman"/>
          <w:sz w:val="28"/>
          <w:szCs w:val="28"/>
        </w:rPr>
        <w:t>es lampes sont disposée</w:t>
      </w:r>
      <w:r>
        <w:rPr>
          <w:rFonts w:cs="Times New Roman"/>
          <w:sz w:val="28"/>
          <w:szCs w:val="28"/>
        </w:rPr>
        <w:t>s</w:t>
      </w:r>
      <w:r w:rsidRPr="0090263D">
        <w:rPr>
          <w:rFonts w:cs="Times New Roman"/>
          <w:sz w:val="28"/>
          <w:szCs w:val="28"/>
        </w:rPr>
        <w:t xml:space="preserve"> à une hauteur de </w:t>
      </w:r>
      <w:r w:rsidR="005964EF">
        <w:rPr>
          <w:rFonts w:cs="Times New Roman"/>
          <w:sz w:val="28"/>
          <w:szCs w:val="28"/>
        </w:rPr>
        <w:t>3</w:t>
      </w:r>
      <w:r w:rsidRPr="0090263D">
        <w:rPr>
          <w:rFonts w:cs="Times New Roman"/>
          <w:sz w:val="28"/>
          <w:szCs w:val="28"/>
        </w:rPr>
        <w:t xml:space="preserve"> mètres du sol.</w:t>
      </w:r>
    </w:p>
    <w:p w14:paraId="043B5F37" w14:textId="77777777" w:rsidR="002F23CB" w:rsidRPr="0090263D" w:rsidRDefault="002F23CB" w:rsidP="001636C2">
      <w:pPr>
        <w:spacing w:before="240"/>
        <w:rPr>
          <w:rFonts w:cs="Times New Roman"/>
          <w:sz w:val="28"/>
          <w:szCs w:val="28"/>
        </w:rPr>
      </w:pPr>
      <w:r w:rsidRPr="0090263D">
        <w:rPr>
          <w:rFonts w:cs="Times New Roman"/>
          <w:sz w:val="28"/>
          <w:szCs w:val="28"/>
        </w:rPr>
        <w:lastRenderedPageBreak/>
        <w:t xml:space="preserve">Les ventilateurs aérateurs sont disposés dans les différents locaux, répartis de telle manière à ce qu’ils puissent </w:t>
      </w:r>
      <w:r w:rsidR="001636C2">
        <w:rPr>
          <w:rFonts w:cs="Times New Roman"/>
          <w:sz w:val="28"/>
          <w:szCs w:val="28"/>
        </w:rPr>
        <w:t xml:space="preserve">les </w:t>
      </w:r>
      <w:r w:rsidRPr="0090263D">
        <w:rPr>
          <w:rFonts w:cs="Times New Roman"/>
          <w:sz w:val="28"/>
          <w:szCs w:val="28"/>
        </w:rPr>
        <w:t xml:space="preserve">desservir tous. </w:t>
      </w:r>
    </w:p>
    <w:p w14:paraId="74C07880" w14:textId="77777777" w:rsidR="002F23CB" w:rsidRPr="0090263D" w:rsidRDefault="002F23CB" w:rsidP="002F23CB">
      <w:pPr>
        <w:spacing w:before="240"/>
        <w:rPr>
          <w:rFonts w:cs="Times New Roman"/>
          <w:sz w:val="28"/>
          <w:szCs w:val="28"/>
        </w:rPr>
      </w:pPr>
      <w:r w:rsidRPr="0090263D">
        <w:rPr>
          <w:rFonts w:cs="Times New Roman"/>
          <w:sz w:val="28"/>
          <w:szCs w:val="28"/>
        </w:rPr>
        <w:t xml:space="preserve">Un écran de télévision pour visionner les différentes caméras de surveillance installées aux différents coins des ateliers, au nombre de six. </w:t>
      </w:r>
    </w:p>
    <w:p w14:paraId="16DBB732" w14:textId="77777777" w:rsidR="002F23CB" w:rsidRPr="0090263D" w:rsidRDefault="002F23CB" w:rsidP="001636C2">
      <w:pPr>
        <w:spacing w:before="240"/>
        <w:rPr>
          <w:rFonts w:cs="Times New Roman"/>
          <w:sz w:val="28"/>
          <w:szCs w:val="28"/>
        </w:rPr>
      </w:pPr>
      <w:r w:rsidRPr="0090263D">
        <w:rPr>
          <w:rFonts w:cs="Times New Roman"/>
          <w:sz w:val="28"/>
          <w:szCs w:val="28"/>
        </w:rPr>
        <w:t xml:space="preserve">L’énergie thermique elle, est utilisée sous forme de gaz de butane brulé en bouteille </w:t>
      </w:r>
      <w:r w:rsidR="005964EF">
        <w:rPr>
          <w:rFonts w:cs="Times New Roman"/>
          <w:sz w:val="28"/>
          <w:szCs w:val="28"/>
        </w:rPr>
        <w:t xml:space="preserve">moyenne </w:t>
      </w:r>
      <w:r w:rsidRPr="0090263D">
        <w:rPr>
          <w:rFonts w:cs="Times New Roman"/>
          <w:sz w:val="28"/>
          <w:szCs w:val="28"/>
        </w:rPr>
        <w:t>(</w:t>
      </w:r>
      <w:r w:rsidR="005964EF">
        <w:rPr>
          <w:rFonts w:cs="Times New Roman"/>
          <w:sz w:val="28"/>
          <w:szCs w:val="28"/>
        </w:rPr>
        <w:t>6</w:t>
      </w:r>
      <w:r w:rsidRPr="0090263D">
        <w:rPr>
          <w:rFonts w:cs="Times New Roman"/>
          <w:sz w:val="28"/>
          <w:szCs w:val="28"/>
        </w:rPr>
        <w:t xml:space="preserve"> kg) au four, ou de petite bouteille (</w:t>
      </w:r>
      <w:r w:rsidR="001636C2">
        <w:rPr>
          <w:rFonts w:cs="Times New Roman"/>
          <w:sz w:val="28"/>
          <w:szCs w:val="28"/>
        </w:rPr>
        <w:t>3</w:t>
      </w:r>
      <w:r w:rsidRPr="0090263D">
        <w:rPr>
          <w:rFonts w:cs="Times New Roman"/>
          <w:sz w:val="28"/>
          <w:szCs w:val="28"/>
        </w:rPr>
        <w:t xml:space="preserve"> kg) pour séchage direct des articles.</w:t>
      </w:r>
    </w:p>
    <w:p w14:paraId="060FB3D6" w14:textId="77777777" w:rsidR="002F23CB" w:rsidRPr="005E4D03" w:rsidRDefault="002F23CB" w:rsidP="005E4D03">
      <w:pPr>
        <w:pStyle w:val="Paragraphedeliste"/>
        <w:numPr>
          <w:ilvl w:val="1"/>
          <w:numId w:val="5"/>
        </w:numPr>
        <w:spacing w:before="240"/>
        <w:rPr>
          <w:b/>
          <w:bCs/>
          <w:sz w:val="32"/>
          <w:szCs w:val="32"/>
        </w:rPr>
      </w:pPr>
      <w:r w:rsidRPr="005E4D03">
        <w:rPr>
          <w:b/>
          <w:bCs/>
          <w:sz w:val="32"/>
          <w:szCs w:val="32"/>
        </w:rPr>
        <w:t xml:space="preserve">Energie </w:t>
      </w:r>
      <w:r w:rsidR="00FB2B9F" w:rsidRPr="005E4D03">
        <w:rPr>
          <w:b/>
          <w:bCs/>
          <w:sz w:val="32"/>
          <w:szCs w:val="32"/>
        </w:rPr>
        <w:t>électrique</w:t>
      </w:r>
      <w:r w:rsidRPr="005E4D03">
        <w:rPr>
          <w:b/>
          <w:bCs/>
          <w:sz w:val="32"/>
          <w:szCs w:val="32"/>
        </w:rPr>
        <w:t> :</w:t>
      </w:r>
    </w:p>
    <w:p w14:paraId="2372D4D6" w14:textId="77777777" w:rsidR="002F23CB" w:rsidRPr="001636C2" w:rsidRDefault="00EA3149" w:rsidP="00CD33ED">
      <w:pPr>
        <w:spacing w:before="240"/>
        <w:rPr>
          <w:sz w:val="28"/>
          <w:szCs w:val="28"/>
        </w:rPr>
      </w:pPr>
      <w:r>
        <w:rPr>
          <w:rFonts w:cs="Times New Roman"/>
          <w:sz w:val="28"/>
          <w:szCs w:val="28"/>
        </w:rPr>
        <w:t>(</w:t>
      </w:r>
      <w:r w:rsidR="001636C2" w:rsidRPr="00CD33ED">
        <w:rPr>
          <w:rFonts w:cs="Times New Roman"/>
          <w:sz w:val="28"/>
          <w:szCs w:val="28"/>
          <w:highlight w:val="yellow"/>
        </w:rPr>
        <w:t xml:space="preserve">Les données relatives à la consommation d’énergie électrique </w:t>
      </w:r>
      <w:r w:rsidR="00CD33ED" w:rsidRPr="00CD33ED">
        <w:rPr>
          <w:rFonts w:cs="Times New Roman"/>
          <w:sz w:val="28"/>
          <w:szCs w:val="28"/>
          <w:highlight w:val="yellow"/>
        </w:rPr>
        <w:t>N</w:t>
      </w:r>
      <w:r w:rsidR="00CD33ED">
        <w:rPr>
          <w:rFonts w:cs="Times New Roman"/>
          <w:sz w:val="28"/>
          <w:szCs w:val="28"/>
          <w:highlight w:val="yellow"/>
        </w:rPr>
        <w:t xml:space="preserve">e nous </w:t>
      </w:r>
      <w:r w:rsidR="001636C2" w:rsidRPr="00CD33ED">
        <w:rPr>
          <w:rFonts w:cs="Times New Roman"/>
          <w:sz w:val="28"/>
          <w:szCs w:val="28"/>
          <w:highlight w:val="yellow"/>
        </w:rPr>
        <w:t>ont pas été fournies</w:t>
      </w:r>
      <w:r>
        <w:rPr>
          <w:rFonts w:cs="Times New Roman"/>
          <w:sz w:val="28"/>
          <w:szCs w:val="28"/>
        </w:rPr>
        <w:t>)</w:t>
      </w:r>
      <w:r w:rsidR="001636C2" w:rsidRPr="001636C2">
        <w:rPr>
          <w:rFonts w:cs="Times New Roman"/>
          <w:sz w:val="28"/>
          <w:szCs w:val="28"/>
        </w:rPr>
        <w:t>.</w:t>
      </w:r>
    </w:p>
    <w:p w14:paraId="075BE326" w14:textId="77777777" w:rsidR="00D3217C" w:rsidRDefault="00D3217C">
      <w:pPr>
        <w:rPr>
          <w:rFonts w:ascii="Arial" w:eastAsia="Times New Roman" w:hAnsi="Arial" w:cs="Times New Roman"/>
          <w:b/>
          <w:bCs/>
          <w:sz w:val="28"/>
          <w:szCs w:val="28"/>
        </w:rPr>
      </w:pPr>
      <w:r>
        <w:rPr>
          <w:b/>
          <w:bCs/>
          <w:sz w:val="28"/>
          <w:szCs w:val="28"/>
        </w:rPr>
        <w:br w:type="page"/>
      </w:r>
    </w:p>
    <w:p w14:paraId="6B25CE44" w14:textId="77777777" w:rsidR="00D3217C" w:rsidRPr="00EA3149" w:rsidRDefault="00D3217C" w:rsidP="00CD33ED">
      <w:pPr>
        <w:pStyle w:val="Paragraphedeliste"/>
        <w:spacing w:before="240" w:after="240" w:line="480" w:lineRule="auto"/>
        <w:jc w:val="center"/>
        <w:rPr>
          <w:b/>
          <w:bCs/>
          <w:sz w:val="28"/>
          <w:szCs w:val="28"/>
          <w:lang w:val="fr-FR"/>
        </w:rPr>
      </w:pPr>
      <w:r w:rsidRPr="00EA3149">
        <w:rPr>
          <w:b/>
          <w:bCs/>
          <w:sz w:val="28"/>
          <w:szCs w:val="28"/>
          <w:lang w:val="fr-FR"/>
        </w:rPr>
        <w:lastRenderedPageBreak/>
        <w:t>Conclusion</w:t>
      </w:r>
      <w:r w:rsidR="00D05F95">
        <w:rPr>
          <w:b/>
          <w:bCs/>
          <w:sz w:val="28"/>
          <w:szCs w:val="28"/>
          <w:lang w:val="fr-FR"/>
        </w:rPr>
        <w:t xml:space="preserve"> et recommandations</w:t>
      </w:r>
      <w:r w:rsidRPr="00EA3149">
        <w:rPr>
          <w:b/>
          <w:bCs/>
          <w:sz w:val="28"/>
          <w:szCs w:val="28"/>
          <w:lang w:val="fr-FR"/>
        </w:rPr>
        <w:t>:</w:t>
      </w:r>
    </w:p>
    <w:p w14:paraId="24670004" w14:textId="77777777" w:rsidR="00EA3149" w:rsidRDefault="00EA3149" w:rsidP="00D05F95">
      <w:pPr>
        <w:pStyle w:val="Paragraphedeliste"/>
        <w:spacing w:before="240" w:after="240" w:line="360" w:lineRule="auto"/>
        <w:rPr>
          <w:sz w:val="28"/>
          <w:szCs w:val="28"/>
          <w:lang w:val="fr-FR"/>
        </w:rPr>
      </w:pPr>
      <w:r>
        <w:rPr>
          <w:sz w:val="28"/>
          <w:szCs w:val="28"/>
          <w:lang w:val="fr-FR"/>
        </w:rPr>
        <w:t>Sur l’ensemble des ateliers visités, au nombre de six, nous avons effectué le constat suivant :</w:t>
      </w:r>
    </w:p>
    <w:p w14:paraId="1E784FEE" w14:textId="77777777" w:rsidR="005519E1" w:rsidRDefault="005519E1" w:rsidP="00664B96">
      <w:pPr>
        <w:pStyle w:val="Paragraphedeliste"/>
        <w:numPr>
          <w:ilvl w:val="0"/>
          <w:numId w:val="10"/>
        </w:numPr>
        <w:spacing w:before="240" w:line="360" w:lineRule="auto"/>
        <w:rPr>
          <w:sz w:val="28"/>
          <w:szCs w:val="28"/>
          <w:lang w:val="fr-FR"/>
        </w:rPr>
      </w:pPr>
      <w:r>
        <w:rPr>
          <w:sz w:val="28"/>
          <w:szCs w:val="28"/>
          <w:lang w:val="fr-FR"/>
        </w:rPr>
        <w:t xml:space="preserve">Deux sur six ateliers disposent de </w:t>
      </w:r>
      <w:commentRangeStart w:id="3"/>
      <w:r>
        <w:rPr>
          <w:sz w:val="28"/>
          <w:szCs w:val="28"/>
          <w:lang w:val="fr-FR"/>
        </w:rPr>
        <w:t xml:space="preserve">l’espace convenable </w:t>
      </w:r>
      <w:commentRangeEnd w:id="3"/>
      <w:r w:rsidR="00DC24CC">
        <w:rPr>
          <w:rStyle w:val="Marquedecommentaire"/>
          <w:rFonts w:asciiTheme="minorHAnsi" w:eastAsiaTheme="minorHAnsi" w:hAnsiTheme="minorHAnsi" w:cstheme="minorBidi"/>
          <w:lang w:val="fr-FR" w:eastAsia="en-US"/>
        </w:rPr>
        <w:commentReference w:id="3"/>
      </w:r>
      <w:r>
        <w:rPr>
          <w:sz w:val="28"/>
          <w:szCs w:val="28"/>
          <w:lang w:val="fr-FR"/>
        </w:rPr>
        <w:t>pour la production de la chaussure. Les autres ateliers travaillent d’une maniè</w:t>
      </w:r>
      <w:r w:rsidR="00DC24CC">
        <w:rPr>
          <w:sz w:val="28"/>
          <w:szCs w:val="28"/>
          <w:lang w:val="fr-FR"/>
        </w:rPr>
        <w:t>re très condensée, n’offrant</w:t>
      </w:r>
      <w:r w:rsidR="003169F5">
        <w:rPr>
          <w:sz w:val="28"/>
          <w:szCs w:val="28"/>
          <w:lang w:val="fr-FR"/>
        </w:rPr>
        <w:t xml:space="preserve"> ni</w:t>
      </w:r>
      <w:r>
        <w:rPr>
          <w:sz w:val="28"/>
          <w:szCs w:val="28"/>
          <w:lang w:val="fr-FR"/>
        </w:rPr>
        <w:t xml:space="preserve"> la meilleure disposition des machine</w:t>
      </w:r>
      <w:r w:rsidR="00DC24CC">
        <w:rPr>
          <w:sz w:val="28"/>
          <w:szCs w:val="28"/>
          <w:lang w:val="fr-FR"/>
        </w:rPr>
        <w:t>s</w:t>
      </w:r>
      <w:r>
        <w:rPr>
          <w:sz w:val="28"/>
          <w:szCs w:val="28"/>
          <w:lang w:val="fr-FR"/>
        </w:rPr>
        <w:t xml:space="preserve">, ni la possibilité de se mouvoir entre elles. </w:t>
      </w:r>
      <w:r w:rsidR="003169F5">
        <w:rPr>
          <w:sz w:val="28"/>
          <w:szCs w:val="28"/>
          <w:lang w:val="fr-FR"/>
        </w:rPr>
        <w:t xml:space="preserve">La hauteur des locaux </w:t>
      </w:r>
      <w:r w:rsidR="00664B96">
        <w:rPr>
          <w:sz w:val="28"/>
          <w:szCs w:val="28"/>
          <w:lang w:val="fr-FR"/>
        </w:rPr>
        <w:t xml:space="preserve">est comprise entre 2,50 m et </w:t>
      </w:r>
      <w:r w:rsidR="003169F5">
        <w:rPr>
          <w:sz w:val="28"/>
          <w:szCs w:val="28"/>
          <w:lang w:val="fr-FR"/>
        </w:rPr>
        <w:t>2,80 m</w:t>
      </w:r>
      <w:r w:rsidR="00664B96">
        <w:rPr>
          <w:sz w:val="28"/>
          <w:szCs w:val="28"/>
          <w:lang w:val="fr-FR"/>
        </w:rPr>
        <w:t>.</w:t>
      </w:r>
    </w:p>
    <w:p w14:paraId="089F12F7" w14:textId="77777777" w:rsidR="003169F5" w:rsidRDefault="005519E1" w:rsidP="00664B96">
      <w:pPr>
        <w:pStyle w:val="Paragraphedeliste"/>
        <w:numPr>
          <w:ilvl w:val="0"/>
          <w:numId w:val="11"/>
        </w:numPr>
        <w:spacing w:before="240" w:line="360" w:lineRule="auto"/>
        <w:rPr>
          <w:sz w:val="28"/>
          <w:szCs w:val="28"/>
          <w:lang w:val="fr-FR"/>
        </w:rPr>
      </w:pPr>
      <w:r>
        <w:rPr>
          <w:sz w:val="28"/>
          <w:szCs w:val="28"/>
          <w:lang w:val="fr-FR"/>
        </w:rPr>
        <w:t xml:space="preserve">L’ensemble de ces entreprises utilisent pratiquement les mêmes ressources matérielles et énergétiques, l’électricité sous basse tension en 220V et/ou 380V et le gaz butane en bouteilles, soit de 3kg, 6kg ou 13 kg (rarement). </w:t>
      </w:r>
    </w:p>
    <w:p w14:paraId="59A7355E" w14:textId="77777777" w:rsidR="003169F5" w:rsidRDefault="003169F5" w:rsidP="00664B96">
      <w:pPr>
        <w:pStyle w:val="Paragraphedeliste"/>
        <w:numPr>
          <w:ilvl w:val="0"/>
          <w:numId w:val="11"/>
        </w:numPr>
        <w:spacing w:before="240" w:line="360" w:lineRule="auto"/>
        <w:rPr>
          <w:sz w:val="28"/>
          <w:szCs w:val="28"/>
          <w:lang w:val="fr-FR"/>
        </w:rPr>
      </w:pPr>
      <w:r>
        <w:rPr>
          <w:sz w:val="28"/>
          <w:szCs w:val="28"/>
          <w:lang w:val="fr-FR"/>
        </w:rPr>
        <w:t xml:space="preserve">Les machines consommatrices d’électricité, transformatrices de l’énergie électrique en énergie thermique ne sont pas utilisées </w:t>
      </w:r>
      <w:r w:rsidR="00664B96">
        <w:rPr>
          <w:sz w:val="28"/>
          <w:szCs w:val="28"/>
          <w:lang w:val="fr-FR"/>
        </w:rPr>
        <w:t>d</w:t>
      </w:r>
      <w:r>
        <w:rPr>
          <w:sz w:val="28"/>
          <w:szCs w:val="28"/>
          <w:lang w:val="fr-FR"/>
        </w:rPr>
        <w:t xml:space="preserve">’une manière rationnelle. La gestion de la production et l’optimisation de la consommation énergétique n’est vraiment pas très </w:t>
      </w:r>
      <w:r w:rsidR="00664B96">
        <w:rPr>
          <w:sz w:val="28"/>
          <w:szCs w:val="28"/>
          <w:lang w:val="fr-FR"/>
        </w:rPr>
        <w:t>bien considérée</w:t>
      </w:r>
      <w:r>
        <w:rPr>
          <w:sz w:val="28"/>
          <w:szCs w:val="28"/>
          <w:lang w:val="fr-FR"/>
        </w:rPr>
        <w:t xml:space="preserve">. Une intervention à ce niveau est bien nécessaire pour réaliser des économies d’énergie, de temps et d’argent. </w:t>
      </w:r>
    </w:p>
    <w:p w14:paraId="7EB7345B" w14:textId="77777777" w:rsidR="003169F5" w:rsidRDefault="003169F5" w:rsidP="00664B96">
      <w:pPr>
        <w:pStyle w:val="Paragraphedeliste"/>
        <w:numPr>
          <w:ilvl w:val="0"/>
          <w:numId w:val="12"/>
        </w:numPr>
        <w:spacing w:before="240" w:line="360" w:lineRule="auto"/>
        <w:rPr>
          <w:sz w:val="28"/>
          <w:szCs w:val="28"/>
          <w:lang w:val="fr-FR"/>
        </w:rPr>
      </w:pPr>
      <w:r>
        <w:rPr>
          <w:sz w:val="28"/>
          <w:szCs w:val="28"/>
          <w:lang w:val="fr-FR"/>
        </w:rPr>
        <w:t xml:space="preserve">L’utilisation du gaz butane doit normalement pour des raisons de santé et de sécurité, être éradiquée. Dans le cas contraire, des systèmes très efficaces d’extraction de l’air vicieux doivent être utilisés en attendant d’adopter un autre moyen </w:t>
      </w:r>
      <w:r w:rsidR="00664B96">
        <w:rPr>
          <w:sz w:val="28"/>
          <w:szCs w:val="28"/>
          <w:lang w:val="fr-FR"/>
        </w:rPr>
        <w:t>en</w:t>
      </w:r>
      <w:r>
        <w:rPr>
          <w:sz w:val="28"/>
          <w:szCs w:val="28"/>
          <w:lang w:val="fr-FR"/>
        </w:rPr>
        <w:t xml:space="preserve"> remplace</w:t>
      </w:r>
      <w:r w:rsidR="00664B96">
        <w:rPr>
          <w:sz w:val="28"/>
          <w:szCs w:val="28"/>
          <w:lang w:val="fr-FR"/>
        </w:rPr>
        <w:t xml:space="preserve">ment </w:t>
      </w:r>
      <w:r>
        <w:rPr>
          <w:sz w:val="28"/>
          <w:szCs w:val="28"/>
          <w:lang w:val="fr-FR"/>
        </w:rPr>
        <w:t xml:space="preserve">du gaz butane. </w:t>
      </w:r>
    </w:p>
    <w:p w14:paraId="556085C3" w14:textId="77777777" w:rsidR="00664B96" w:rsidRDefault="00664B96" w:rsidP="00664B96">
      <w:pPr>
        <w:pStyle w:val="Paragraphedeliste"/>
        <w:numPr>
          <w:ilvl w:val="0"/>
          <w:numId w:val="12"/>
        </w:numPr>
        <w:spacing w:before="240" w:line="360" w:lineRule="auto"/>
        <w:rPr>
          <w:sz w:val="28"/>
          <w:szCs w:val="28"/>
          <w:lang w:val="fr-FR"/>
        </w:rPr>
      </w:pPr>
      <w:r>
        <w:rPr>
          <w:sz w:val="28"/>
          <w:szCs w:val="28"/>
          <w:lang w:val="fr-FR"/>
        </w:rPr>
        <w:t xml:space="preserve">En éclairage, les normes ne sont pas respectées en </w:t>
      </w:r>
      <w:r w:rsidR="006D6C24">
        <w:rPr>
          <w:sz w:val="28"/>
          <w:szCs w:val="28"/>
          <w:lang w:val="fr-FR"/>
        </w:rPr>
        <w:t>termes</w:t>
      </w:r>
      <w:r>
        <w:rPr>
          <w:sz w:val="28"/>
          <w:szCs w:val="28"/>
          <w:lang w:val="fr-FR"/>
        </w:rPr>
        <w:t xml:space="preserve"> de puissance d’éclairage nécessaire aux différents points d’utilisation selon le besoin en cette puissance.</w:t>
      </w:r>
    </w:p>
    <w:p w14:paraId="72F869AC" w14:textId="77777777" w:rsidR="00925EF4" w:rsidRDefault="00925EF4" w:rsidP="00D05F95">
      <w:pPr>
        <w:spacing w:before="240" w:line="360" w:lineRule="auto"/>
        <w:rPr>
          <w:sz w:val="28"/>
          <w:szCs w:val="28"/>
        </w:rPr>
      </w:pPr>
      <w:r>
        <w:rPr>
          <w:sz w:val="28"/>
          <w:szCs w:val="28"/>
        </w:rPr>
        <w:lastRenderedPageBreak/>
        <w:t xml:space="preserve">Des interventions sont à planifier dans ces ateliers et dans tous ceux qui n’ont pas été visités, pour diagnostiquer chaque cas et apporter des solutions </w:t>
      </w:r>
      <w:r w:rsidR="00D05F95">
        <w:rPr>
          <w:sz w:val="28"/>
          <w:szCs w:val="28"/>
        </w:rPr>
        <w:t>en vue d’améliorer l’utilisation de l’efficacité énergétique dans ces entreprises</w:t>
      </w:r>
      <w:r>
        <w:rPr>
          <w:sz w:val="28"/>
          <w:szCs w:val="28"/>
        </w:rPr>
        <w:t xml:space="preserve">. </w:t>
      </w:r>
    </w:p>
    <w:p w14:paraId="3EFAD18A" w14:textId="77777777" w:rsidR="00925EF4" w:rsidRDefault="00D05F95" w:rsidP="00D05F95">
      <w:pPr>
        <w:spacing w:before="240" w:line="360" w:lineRule="auto"/>
        <w:rPr>
          <w:sz w:val="28"/>
          <w:szCs w:val="28"/>
        </w:rPr>
      </w:pPr>
      <w:r>
        <w:rPr>
          <w:sz w:val="28"/>
          <w:szCs w:val="28"/>
        </w:rPr>
        <w:t xml:space="preserve">Des </w:t>
      </w:r>
      <w:r w:rsidR="00925EF4">
        <w:rPr>
          <w:sz w:val="28"/>
          <w:szCs w:val="28"/>
        </w:rPr>
        <w:t xml:space="preserve">formations en </w:t>
      </w:r>
      <w:r>
        <w:rPr>
          <w:sz w:val="28"/>
          <w:szCs w:val="28"/>
        </w:rPr>
        <w:t xml:space="preserve">efficacité énergétique sont à prévoir en faveur du </w:t>
      </w:r>
      <w:r w:rsidR="00925EF4">
        <w:rPr>
          <w:sz w:val="28"/>
          <w:szCs w:val="28"/>
        </w:rPr>
        <w:t>personnel de ces entreprises</w:t>
      </w:r>
      <w:r>
        <w:rPr>
          <w:sz w:val="28"/>
          <w:szCs w:val="28"/>
        </w:rPr>
        <w:t>. Une sensibilisation et l’apprentissage d</w:t>
      </w:r>
      <w:r w:rsidR="00925EF4">
        <w:rPr>
          <w:sz w:val="28"/>
          <w:szCs w:val="28"/>
        </w:rPr>
        <w:t>es bonnes pratiques à adopter pour une meilleure rationalisatio</w:t>
      </w:r>
      <w:r>
        <w:rPr>
          <w:sz w:val="28"/>
          <w:szCs w:val="28"/>
        </w:rPr>
        <w:t>n de l’utilisation de l’énergie ainsi que des formation</w:t>
      </w:r>
      <w:r w:rsidR="00DC24CC">
        <w:rPr>
          <w:sz w:val="28"/>
          <w:szCs w:val="28"/>
        </w:rPr>
        <w:t>s</w:t>
      </w:r>
      <w:r>
        <w:rPr>
          <w:sz w:val="28"/>
          <w:szCs w:val="28"/>
        </w:rPr>
        <w:t xml:space="preserve"> en gestion de temps et de santé et sécurité au travail. La manipulation des </w:t>
      </w:r>
      <w:r w:rsidR="00DC24CC">
        <w:rPr>
          <w:sz w:val="28"/>
          <w:szCs w:val="28"/>
        </w:rPr>
        <w:t xml:space="preserve">machines </w:t>
      </w:r>
      <w:r w:rsidR="00C33809">
        <w:rPr>
          <w:sz w:val="28"/>
          <w:szCs w:val="28"/>
        </w:rPr>
        <w:t xml:space="preserve">consommatrices d’électricité, l’utilisation du gaz butane et l’impact sur l’environnement et l’utilisation des moyens de protection individuels. </w:t>
      </w:r>
    </w:p>
    <w:p w14:paraId="37455DE5" w14:textId="77777777" w:rsidR="00C33809" w:rsidRDefault="00C33809" w:rsidP="00C33809">
      <w:pPr>
        <w:spacing w:before="240" w:line="360" w:lineRule="auto"/>
        <w:rPr>
          <w:sz w:val="28"/>
          <w:szCs w:val="28"/>
        </w:rPr>
      </w:pPr>
      <w:r>
        <w:rPr>
          <w:sz w:val="28"/>
          <w:szCs w:val="28"/>
        </w:rPr>
        <w:t xml:space="preserve">Sensibilisation et formation sur l’éclairage, le respect de ses normes et son effet sur la visibilité des personnes. </w:t>
      </w:r>
    </w:p>
    <w:p w14:paraId="7B2FEDF5" w14:textId="77777777" w:rsidR="00925EF4" w:rsidRDefault="00925EF4" w:rsidP="00925EF4">
      <w:pPr>
        <w:spacing w:before="240" w:line="360" w:lineRule="auto"/>
        <w:rPr>
          <w:sz w:val="28"/>
          <w:szCs w:val="28"/>
        </w:rPr>
      </w:pPr>
      <w:r>
        <w:rPr>
          <w:sz w:val="28"/>
          <w:szCs w:val="28"/>
        </w:rPr>
        <w:t xml:space="preserve">Si ces entreprises étaient regroupées dans un même lieu, il serait profitable à </w:t>
      </w:r>
      <w:r w:rsidR="00B01ED4">
        <w:rPr>
          <w:sz w:val="28"/>
          <w:szCs w:val="28"/>
        </w:rPr>
        <w:t>tous les partages</w:t>
      </w:r>
      <w:r>
        <w:rPr>
          <w:sz w:val="28"/>
          <w:szCs w:val="28"/>
        </w:rPr>
        <w:t xml:space="preserve"> et l’optimisation de plusieurs ressources</w:t>
      </w:r>
      <w:r w:rsidR="00B01ED4">
        <w:rPr>
          <w:sz w:val="28"/>
          <w:szCs w:val="28"/>
        </w:rPr>
        <w:t>.</w:t>
      </w:r>
    </w:p>
    <w:p w14:paraId="78C8D30D" w14:textId="77777777" w:rsidR="00B01ED4" w:rsidRDefault="00B01ED4" w:rsidP="00925EF4">
      <w:pPr>
        <w:spacing w:before="240" w:line="360" w:lineRule="auto"/>
        <w:rPr>
          <w:sz w:val="28"/>
          <w:szCs w:val="28"/>
        </w:rPr>
      </w:pPr>
    </w:p>
    <w:p w14:paraId="4B558E16" w14:textId="77777777" w:rsidR="00B01ED4" w:rsidRDefault="00B01ED4" w:rsidP="00B01ED4">
      <w:pPr>
        <w:spacing w:before="240" w:line="360" w:lineRule="auto"/>
        <w:ind w:left="4956" w:firstLine="708"/>
        <w:rPr>
          <w:sz w:val="28"/>
          <w:szCs w:val="28"/>
        </w:rPr>
      </w:pPr>
      <w:r>
        <w:rPr>
          <w:sz w:val="28"/>
          <w:szCs w:val="28"/>
        </w:rPr>
        <w:t xml:space="preserve">Signé : </w:t>
      </w:r>
    </w:p>
    <w:p w14:paraId="2C38BF48" w14:textId="77777777" w:rsidR="00B01ED4" w:rsidRPr="00B01ED4" w:rsidRDefault="00B01ED4" w:rsidP="00B01ED4">
      <w:pPr>
        <w:spacing w:after="0" w:line="240" w:lineRule="auto"/>
        <w:ind w:left="2832" w:firstLine="708"/>
        <w:jc w:val="center"/>
        <w:rPr>
          <w:b/>
          <w:bCs/>
          <w:sz w:val="28"/>
          <w:szCs w:val="28"/>
        </w:rPr>
      </w:pPr>
      <w:r w:rsidRPr="00B01ED4">
        <w:rPr>
          <w:b/>
          <w:bCs/>
          <w:sz w:val="28"/>
          <w:szCs w:val="28"/>
        </w:rPr>
        <w:t>Abdellatif Loukili</w:t>
      </w:r>
    </w:p>
    <w:p w14:paraId="180EE61B" w14:textId="77777777" w:rsidR="006D6C24" w:rsidRPr="00B01ED4" w:rsidRDefault="00B01ED4" w:rsidP="00B01ED4">
      <w:pPr>
        <w:spacing w:after="0" w:line="240" w:lineRule="auto"/>
        <w:ind w:left="2832" w:firstLine="708"/>
        <w:jc w:val="center"/>
        <w:rPr>
          <w:b/>
          <w:bCs/>
          <w:sz w:val="28"/>
          <w:szCs w:val="28"/>
        </w:rPr>
      </w:pPr>
      <w:r w:rsidRPr="00B01ED4">
        <w:rPr>
          <w:b/>
          <w:bCs/>
          <w:sz w:val="28"/>
          <w:szCs w:val="28"/>
        </w:rPr>
        <w:t>Consultant en EE et ER</w:t>
      </w:r>
    </w:p>
    <w:sectPr w:rsidR="006D6C24" w:rsidRPr="00B01ED4" w:rsidSect="00C67926">
      <w:footerReference w:type="default" r:id="rId1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Hanane TAM" w:date="2015-05-04T00:18:00Z" w:initials="HT">
    <w:p w14:paraId="7D4F8F13" w14:textId="77777777" w:rsidR="00832C7D" w:rsidRDefault="00832C7D" w:rsidP="00215E6E">
      <w:pPr>
        <w:pStyle w:val="Commentaire"/>
      </w:pPr>
      <w:r>
        <w:rPr>
          <w:rStyle w:val="Marquedecommentaire"/>
        </w:rPr>
        <w:annotationRef/>
      </w:r>
      <w:r>
        <w:t>Prière de préciser la source.</w:t>
      </w:r>
    </w:p>
    <w:p w14:paraId="7030C595" w14:textId="77777777" w:rsidR="006C2D39" w:rsidRDefault="006C2D39" w:rsidP="00215E6E">
      <w:pPr>
        <w:pStyle w:val="Commentaire"/>
      </w:pPr>
    </w:p>
    <w:p w14:paraId="1A18E4BC" w14:textId="77777777" w:rsidR="006C2D39" w:rsidRDefault="006C2D39" w:rsidP="00215E6E">
      <w:pPr>
        <w:pStyle w:val="Commentaire"/>
      </w:pPr>
      <w:r>
        <w:t>SOURCE EN TABLEAU 1, CI-DESSUS ET TABLEAU 2 CI-DESSOUS</w:t>
      </w:r>
    </w:p>
  </w:comment>
  <w:comment w:id="2" w:author="Hanane TAM" w:date="2015-05-01T13:48:00Z" w:initials="HT">
    <w:p w14:paraId="480BC0A9" w14:textId="77777777" w:rsidR="00832C7D" w:rsidRDefault="00832C7D">
      <w:pPr>
        <w:pStyle w:val="Commentaire"/>
      </w:pPr>
      <w:r>
        <w:rPr>
          <w:rStyle w:val="Marquedecommentaire"/>
        </w:rPr>
        <w:annotationRef/>
      </w:r>
      <w:r>
        <w:t>Pas de graphique de consommation. Préciser pourquoi ?</w:t>
      </w:r>
    </w:p>
  </w:comment>
  <w:comment w:id="3" w:author="Hanane TAM" w:date="2015-05-04T00:47:00Z" w:initials="HT">
    <w:p w14:paraId="05EAEE5D" w14:textId="77777777" w:rsidR="00832C7D" w:rsidRDefault="00832C7D">
      <w:pPr>
        <w:pStyle w:val="Commentaire"/>
      </w:pPr>
      <w:r>
        <w:rPr>
          <w:rStyle w:val="Marquedecommentaire"/>
        </w:rPr>
        <w:annotationRef/>
      </w:r>
      <w:r>
        <w:t>Sur quelle base ?en terme de quoi ?</w:t>
      </w:r>
    </w:p>
    <w:p w14:paraId="20C70688" w14:textId="77777777" w:rsidR="00430B84" w:rsidRDefault="00430B84" w:rsidP="00430B84">
      <w:pPr>
        <w:pStyle w:val="Commentaire"/>
      </w:pPr>
      <w:r w:rsidRPr="00CD33ED">
        <w:rPr>
          <w:highlight w:val="yellow"/>
        </w:rPr>
        <w:t>Un espace qui s’apprête bien à la circulation des flux, d’une part et au confort des employés d’</w:t>
      </w:r>
      <w:r w:rsidR="00AB7641" w:rsidRPr="00CD33ED">
        <w:rPr>
          <w:highlight w:val="yellow"/>
        </w:rPr>
        <w:t>autre part, faisant allusion au</w:t>
      </w:r>
      <w:r w:rsidR="00AB7641" w:rsidRPr="00FC1F6A">
        <w:rPr>
          <w:highlight w:val="yellow"/>
        </w:rPr>
        <w:t>x conditions de travail.</w:t>
      </w:r>
      <w:r w:rsidR="00CD33ED" w:rsidRPr="00FC1F6A">
        <w:rPr>
          <w:highlight w:val="yellow"/>
        </w:rPr>
        <w:t xml:space="preserve"> La conception des locaux n’est pas </w:t>
      </w:r>
      <w:r w:rsidR="00FC1F6A" w:rsidRPr="00FC1F6A">
        <w:rPr>
          <w:highlight w:val="yellow"/>
        </w:rPr>
        <w:t>celle d’une entreprise.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A18E4BC" w15:done="0"/>
  <w15:commentEx w15:paraId="480BC0A9" w15:done="0"/>
  <w15:commentEx w15:paraId="20C7068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973D11" w14:textId="77777777" w:rsidR="00E8193A" w:rsidRDefault="00E8193A" w:rsidP="00914085">
      <w:pPr>
        <w:spacing w:after="0" w:line="240" w:lineRule="auto"/>
      </w:pPr>
      <w:r>
        <w:separator/>
      </w:r>
    </w:p>
  </w:endnote>
  <w:endnote w:type="continuationSeparator" w:id="0">
    <w:p w14:paraId="40646541" w14:textId="77777777" w:rsidR="00E8193A" w:rsidRDefault="00E8193A" w:rsidP="00914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772890" w14:textId="77777777" w:rsidR="00832C7D" w:rsidRDefault="00832C7D" w:rsidP="006D6C24">
    <w:pPr>
      <w:pStyle w:val="Pieddepage"/>
      <w:pBdr>
        <w:top w:val="thinThickSmallGap" w:sz="24" w:space="1" w:color="622423" w:themeColor="accent2" w:themeShade="7F"/>
      </w:pBdr>
      <w:rPr>
        <w:rFonts w:asciiTheme="majorHAnsi" w:hAnsiTheme="majorHAnsi"/>
      </w:rPr>
    </w:pPr>
    <w:r>
      <w:rPr>
        <w:rFonts w:asciiTheme="majorHAnsi" w:hAnsiTheme="majorHAnsi"/>
      </w:rPr>
      <w:t xml:space="preserve">Abdellatif Loukili </w:t>
    </w:r>
    <w:r>
      <w:rPr>
        <w:rFonts w:asciiTheme="majorHAnsi" w:hAnsiTheme="majorHAnsi"/>
      </w:rPr>
      <w:tab/>
      <w:t>Consultant en EE et ER</w:t>
    </w:r>
    <w:r>
      <w:rPr>
        <w:rFonts w:asciiTheme="majorHAnsi" w:hAnsiTheme="majorHAnsi"/>
      </w:rPr>
      <w:ptab w:relativeTo="margin" w:alignment="right" w:leader="none"/>
    </w:r>
    <w:r>
      <w:rPr>
        <w:rFonts w:asciiTheme="majorHAnsi" w:hAnsiTheme="majorHAnsi"/>
      </w:rPr>
      <w:t xml:space="preserve">Page </w:t>
    </w:r>
    <w:r w:rsidR="002C0F74">
      <w:fldChar w:fldCharType="begin"/>
    </w:r>
    <w:r>
      <w:instrText xml:space="preserve"> PAGE   \* MERGEFORMAT </w:instrText>
    </w:r>
    <w:r w:rsidR="002C0F74">
      <w:fldChar w:fldCharType="separate"/>
    </w:r>
    <w:r w:rsidR="006E2B97" w:rsidRPr="006E2B97">
      <w:rPr>
        <w:rFonts w:asciiTheme="majorHAnsi" w:hAnsiTheme="majorHAnsi"/>
        <w:noProof/>
      </w:rPr>
      <w:t>3</w:t>
    </w:r>
    <w:r w:rsidR="002C0F74">
      <w:rPr>
        <w:rFonts w:asciiTheme="majorHAnsi" w:hAnsiTheme="majorHAnsi"/>
        <w:noProof/>
      </w:rPr>
      <w:fldChar w:fldCharType="end"/>
    </w:r>
  </w:p>
  <w:p w14:paraId="2A5BFA20" w14:textId="77777777" w:rsidR="00832C7D" w:rsidRDefault="00832C7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9BFEF3" w14:textId="77777777" w:rsidR="00E8193A" w:rsidRDefault="00E8193A" w:rsidP="00914085">
      <w:pPr>
        <w:spacing w:after="0" w:line="240" w:lineRule="auto"/>
      </w:pPr>
      <w:r>
        <w:separator/>
      </w:r>
    </w:p>
  </w:footnote>
  <w:footnote w:type="continuationSeparator" w:id="0">
    <w:p w14:paraId="1E6DA044" w14:textId="77777777" w:rsidR="00E8193A" w:rsidRDefault="00E8193A" w:rsidP="009140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86162"/>
    <w:multiLevelType w:val="hybridMultilevel"/>
    <w:tmpl w:val="BD3411E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D582CF7"/>
    <w:multiLevelType w:val="hybridMultilevel"/>
    <w:tmpl w:val="97261248"/>
    <w:lvl w:ilvl="0" w:tplc="144282EA">
      <w:numFmt w:val="bullet"/>
      <w:lvlText w:val="-"/>
      <w:lvlJc w:val="left"/>
      <w:pPr>
        <w:ind w:left="1440" w:hanging="360"/>
      </w:pPr>
      <w:rPr>
        <w:rFonts w:ascii="Calibri" w:eastAsiaTheme="minorHAnsi" w:hAnsi="Calibri"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nsid w:val="16877803"/>
    <w:multiLevelType w:val="multilevel"/>
    <w:tmpl w:val="E86AF168"/>
    <w:lvl w:ilvl="0">
      <w:start w:val="1"/>
      <w:numFmt w:val="decimal"/>
      <w:lvlText w:val="%1."/>
      <w:lvlJc w:val="left"/>
      <w:pPr>
        <w:ind w:left="510" w:hanging="51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
    <w:nsid w:val="1CEF2BD2"/>
    <w:multiLevelType w:val="hybridMultilevel"/>
    <w:tmpl w:val="A76665A6"/>
    <w:lvl w:ilvl="0" w:tplc="144282EA">
      <w:numFmt w:val="bullet"/>
      <w:lvlText w:val="-"/>
      <w:lvlJc w:val="left"/>
      <w:pPr>
        <w:ind w:left="1440" w:hanging="360"/>
      </w:pPr>
      <w:rPr>
        <w:rFonts w:ascii="Calibri" w:eastAsiaTheme="minorHAnsi" w:hAnsi="Calibri"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nsid w:val="21822C83"/>
    <w:multiLevelType w:val="hybridMultilevel"/>
    <w:tmpl w:val="66927C0E"/>
    <w:lvl w:ilvl="0" w:tplc="040C0013">
      <w:start w:val="1"/>
      <w:numFmt w:val="upperRoman"/>
      <w:lvlText w:val="%1."/>
      <w:lvlJc w:val="right"/>
      <w:pPr>
        <w:ind w:left="720" w:hanging="360"/>
      </w:pPr>
      <w:rPr>
        <w:rFonts w:hint="default"/>
      </w:rPr>
    </w:lvl>
    <w:lvl w:ilvl="1" w:tplc="040C000F">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2BA0149"/>
    <w:multiLevelType w:val="hybridMultilevel"/>
    <w:tmpl w:val="E514D086"/>
    <w:lvl w:ilvl="0" w:tplc="B50E81B8">
      <w:numFmt w:val="bullet"/>
      <w:lvlText w:val="-"/>
      <w:lvlJc w:val="left"/>
      <w:pPr>
        <w:tabs>
          <w:tab w:val="num" w:pos="720"/>
        </w:tabs>
        <w:ind w:left="720" w:hanging="360"/>
      </w:pPr>
      <w:rPr>
        <w:rFonts w:ascii="Calibri" w:eastAsia="Wingdings" w:hAnsi="Calibri" w:cs="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384A2B72"/>
    <w:multiLevelType w:val="hybridMultilevel"/>
    <w:tmpl w:val="C02E4DF8"/>
    <w:lvl w:ilvl="0" w:tplc="144282E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D3E4407"/>
    <w:multiLevelType w:val="multilevel"/>
    <w:tmpl w:val="1FFA31F2"/>
    <w:lvl w:ilvl="0">
      <w:start w:val="2"/>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
    <w:nsid w:val="41EA76D1"/>
    <w:multiLevelType w:val="hybridMultilevel"/>
    <w:tmpl w:val="08D2C402"/>
    <w:lvl w:ilvl="0" w:tplc="144282EA">
      <w:numFmt w:val="bullet"/>
      <w:lvlText w:val="-"/>
      <w:lvlJc w:val="left"/>
      <w:pPr>
        <w:ind w:left="1440" w:hanging="360"/>
      </w:pPr>
      <w:rPr>
        <w:rFonts w:ascii="Calibri" w:eastAsiaTheme="minorHAnsi" w:hAnsi="Calibri"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nsid w:val="59380DF0"/>
    <w:multiLevelType w:val="hybridMultilevel"/>
    <w:tmpl w:val="6562CD64"/>
    <w:lvl w:ilvl="0" w:tplc="040C000F">
      <w:start w:val="1"/>
      <w:numFmt w:val="decimal"/>
      <w:lvlText w:val="%1."/>
      <w:lvlJc w:val="left"/>
      <w:pPr>
        <w:ind w:left="720" w:hanging="360"/>
      </w:pPr>
    </w:lvl>
    <w:lvl w:ilvl="1" w:tplc="040C000F">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5F9936AE"/>
    <w:multiLevelType w:val="multilevel"/>
    <w:tmpl w:val="BFD0089A"/>
    <w:lvl w:ilvl="0">
      <w:start w:val="1"/>
      <w:numFmt w:val="decimal"/>
      <w:lvlText w:val="%1."/>
      <w:lvlJc w:val="left"/>
      <w:pPr>
        <w:ind w:left="510" w:hanging="5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1">
    <w:nsid w:val="762E05AF"/>
    <w:multiLevelType w:val="hybridMultilevel"/>
    <w:tmpl w:val="3E209BDC"/>
    <w:lvl w:ilvl="0" w:tplc="B50E81B8">
      <w:numFmt w:val="bullet"/>
      <w:lvlText w:val="-"/>
      <w:lvlJc w:val="left"/>
      <w:pPr>
        <w:ind w:left="720" w:hanging="360"/>
      </w:pPr>
      <w:rPr>
        <w:rFonts w:ascii="Calibri" w:eastAsia="Wingdings" w:hAnsi="Calibri"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786B6307"/>
    <w:multiLevelType w:val="hybridMultilevel"/>
    <w:tmpl w:val="62E08B26"/>
    <w:lvl w:ilvl="0" w:tplc="85D820EC">
      <w:start w:val="1"/>
      <w:numFmt w:val="decimal"/>
      <w:lvlText w:val="%1-"/>
      <w:lvlJc w:val="left"/>
      <w:pPr>
        <w:ind w:left="720" w:hanging="360"/>
      </w:pPr>
      <w:rPr>
        <w:rFonts w:cstheme="minorBidi"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6"/>
  </w:num>
  <w:num w:numId="3">
    <w:abstractNumId w:val="11"/>
  </w:num>
  <w:num w:numId="4">
    <w:abstractNumId w:val="9"/>
  </w:num>
  <w:num w:numId="5">
    <w:abstractNumId w:val="4"/>
  </w:num>
  <w:num w:numId="6">
    <w:abstractNumId w:val="0"/>
  </w:num>
  <w:num w:numId="7">
    <w:abstractNumId w:val="10"/>
  </w:num>
  <w:num w:numId="8">
    <w:abstractNumId w:val="2"/>
  </w:num>
  <w:num w:numId="9">
    <w:abstractNumId w:val="7"/>
  </w:num>
  <w:num w:numId="10">
    <w:abstractNumId w:val="1"/>
  </w:num>
  <w:num w:numId="11">
    <w:abstractNumId w:val="3"/>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3B1"/>
    <w:rsid w:val="000248EE"/>
    <w:rsid w:val="0003455A"/>
    <w:rsid w:val="000D3152"/>
    <w:rsid w:val="000E7A65"/>
    <w:rsid w:val="00104934"/>
    <w:rsid w:val="00120B5A"/>
    <w:rsid w:val="001345FF"/>
    <w:rsid w:val="00150D4D"/>
    <w:rsid w:val="0015519F"/>
    <w:rsid w:val="001636C2"/>
    <w:rsid w:val="00163FF8"/>
    <w:rsid w:val="0018369F"/>
    <w:rsid w:val="001937BD"/>
    <w:rsid w:val="001D74FA"/>
    <w:rsid w:val="001F3CBC"/>
    <w:rsid w:val="00201FC9"/>
    <w:rsid w:val="00215E6E"/>
    <w:rsid w:val="00222F00"/>
    <w:rsid w:val="002802B1"/>
    <w:rsid w:val="002802BF"/>
    <w:rsid w:val="0029160A"/>
    <w:rsid w:val="002C0F74"/>
    <w:rsid w:val="002D7826"/>
    <w:rsid w:val="002F23CB"/>
    <w:rsid w:val="002F7B15"/>
    <w:rsid w:val="003169F5"/>
    <w:rsid w:val="003433B1"/>
    <w:rsid w:val="003455BD"/>
    <w:rsid w:val="003A649B"/>
    <w:rsid w:val="003B4B87"/>
    <w:rsid w:val="003D7CF7"/>
    <w:rsid w:val="00405EF3"/>
    <w:rsid w:val="004105CE"/>
    <w:rsid w:val="00430B84"/>
    <w:rsid w:val="0045319B"/>
    <w:rsid w:val="00475A6E"/>
    <w:rsid w:val="004E5EE7"/>
    <w:rsid w:val="00524902"/>
    <w:rsid w:val="005519E1"/>
    <w:rsid w:val="00552122"/>
    <w:rsid w:val="00556673"/>
    <w:rsid w:val="005964EF"/>
    <w:rsid w:val="005C3F4A"/>
    <w:rsid w:val="005E4D03"/>
    <w:rsid w:val="006268C9"/>
    <w:rsid w:val="00664B96"/>
    <w:rsid w:val="006B250C"/>
    <w:rsid w:val="006C2D39"/>
    <w:rsid w:val="006D6C24"/>
    <w:rsid w:val="006E2B97"/>
    <w:rsid w:val="006F3F0C"/>
    <w:rsid w:val="00700C78"/>
    <w:rsid w:val="00713100"/>
    <w:rsid w:val="00817B13"/>
    <w:rsid w:val="0083170A"/>
    <w:rsid w:val="00832C7D"/>
    <w:rsid w:val="008670CD"/>
    <w:rsid w:val="00887C89"/>
    <w:rsid w:val="008C6F2D"/>
    <w:rsid w:val="008D04BE"/>
    <w:rsid w:val="0090263D"/>
    <w:rsid w:val="00914085"/>
    <w:rsid w:val="00925EF4"/>
    <w:rsid w:val="00942886"/>
    <w:rsid w:val="00953E3C"/>
    <w:rsid w:val="00A06C19"/>
    <w:rsid w:val="00A07889"/>
    <w:rsid w:val="00A211C6"/>
    <w:rsid w:val="00A35FD0"/>
    <w:rsid w:val="00A50923"/>
    <w:rsid w:val="00AB7641"/>
    <w:rsid w:val="00AD4CE6"/>
    <w:rsid w:val="00AE0011"/>
    <w:rsid w:val="00B01ED4"/>
    <w:rsid w:val="00B156F9"/>
    <w:rsid w:val="00B21E56"/>
    <w:rsid w:val="00B7755C"/>
    <w:rsid w:val="00BE0E53"/>
    <w:rsid w:val="00C02C24"/>
    <w:rsid w:val="00C33809"/>
    <w:rsid w:val="00C6107F"/>
    <w:rsid w:val="00C67926"/>
    <w:rsid w:val="00C704BF"/>
    <w:rsid w:val="00C726CA"/>
    <w:rsid w:val="00C917EB"/>
    <w:rsid w:val="00C97B51"/>
    <w:rsid w:val="00CC0DA9"/>
    <w:rsid w:val="00CC1AFF"/>
    <w:rsid w:val="00CD33ED"/>
    <w:rsid w:val="00CE473A"/>
    <w:rsid w:val="00CF0D96"/>
    <w:rsid w:val="00D02E20"/>
    <w:rsid w:val="00D05F95"/>
    <w:rsid w:val="00D07680"/>
    <w:rsid w:val="00D14E4B"/>
    <w:rsid w:val="00D244DE"/>
    <w:rsid w:val="00D3217C"/>
    <w:rsid w:val="00D9090E"/>
    <w:rsid w:val="00DC24CC"/>
    <w:rsid w:val="00E05503"/>
    <w:rsid w:val="00E20E86"/>
    <w:rsid w:val="00E8193A"/>
    <w:rsid w:val="00E962E5"/>
    <w:rsid w:val="00EA3149"/>
    <w:rsid w:val="00EC4DA7"/>
    <w:rsid w:val="00EE07C3"/>
    <w:rsid w:val="00EF418E"/>
    <w:rsid w:val="00EF6195"/>
    <w:rsid w:val="00F2683E"/>
    <w:rsid w:val="00F34CE6"/>
    <w:rsid w:val="00FA76BD"/>
    <w:rsid w:val="00FB2B9F"/>
    <w:rsid w:val="00FC1F6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9BFCF"/>
  <w15:docId w15:val="{9B969644-9023-4FD0-9528-56ADB9C66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433B1"/>
    <w:pPr>
      <w:spacing w:after="0" w:line="240" w:lineRule="auto"/>
      <w:ind w:left="720"/>
      <w:contextualSpacing/>
    </w:pPr>
    <w:rPr>
      <w:rFonts w:ascii="Arial" w:eastAsia="Times New Roman" w:hAnsi="Arial" w:cs="Times New Roman"/>
      <w:szCs w:val="20"/>
    </w:rPr>
  </w:style>
  <w:style w:type="table" w:styleId="Grilledutableau">
    <w:name w:val="Table Grid"/>
    <w:basedOn w:val="TableauNormal"/>
    <w:uiPriority w:val="59"/>
    <w:rsid w:val="005521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3A649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A649B"/>
    <w:rPr>
      <w:rFonts w:ascii="Tahoma" w:hAnsi="Tahoma" w:cs="Tahoma"/>
      <w:sz w:val="16"/>
      <w:szCs w:val="16"/>
    </w:rPr>
  </w:style>
  <w:style w:type="paragraph" w:styleId="En-tte">
    <w:name w:val="header"/>
    <w:basedOn w:val="Normal"/>
    <w:link w:val="En-tteCar"/>
    <w:uiPriority w:val="99"/>
    <w:semiHidden/>
    <w:unhideWhenUsed/>
    <w:rsid w:val="0091408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14085"/>
  </w:style>
  <w:style w:type="paragraph" w:styleId="Pieddepage">
    <w:name w:val="footer"/>
    <w:basedOn w:val="Normal"/>
    <w:link w:val="PieddepageCar"/>
    <w:uiPriority w:val="99"/>
    <w:unhideWhenUsed/>
    <w:rsid w:val="0091408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14085"/>
  </w:style>
  <w:style w:type="character" w:styleId="Marquedecommentaire">
    <w:name w:val="annotation reference"/>
    <w:basedOn w:val="Policepardfaut"/>
    <w:uiPriority w:val="99"/>
    <w:semiHidden/>
    <w:unhideWhenUsed/>
    <w:rsid w:val="00524902"/>
    <w:rPr>
      <w:sz w:val="16"/>
      <w:szCs w:val="16"/>
    </w:rPr>
  </w:style>
  <w:style w:type="paragraph" w:styleId="Commentaire">
    <w:name w:val="annotation text"/>
    <w:basedOn w:val="Normal"/>
    <w:link w:val="CommentaireCar"/>
    <w:uiPriority w:val="99"/>
    <w:semiHidden/>
    <w:unhideWhenUsed/>
    <w:rsid w:val="00524902"/>
    <w:pPr>
      <w:spacing w:line="240" w:lineRule="auto"/>
    </w:pPr>
    <w:rPr>
      <w:sz w:val="20"/>
      <w:szCs w:val="20"/>
    </w:rPr>
  </w:style>
  <w:style w:type="character" w:customStyle="1" w:styleId="CommentaireCar">
    <w:name w:val="Commentaire Car"/>
    <w:basedOn w:val="Policepardfaut"/>
    <w:link w:val="Commentaire"/>
    <w:uiPriority w:val="99"/>
    <w:semiHidden/>
    <w:rsid w:val="00524902"/>
    <w:rPr>
      <w:sz w:val="20"/>
      <w:szCs w:val="20"/>
    </w:rPr>
  </w:style>
  <w:style w:type="paragraph" w:styleId="Objetducommentaire">
    <w:name w:val="annotation subject"/>
    <w:basedOn w:val="Commentaire"/>
    <w:next w:val="Commentaire"/>
    <w:link w:val="ObjetducommentaireCar"/>
    <w:uiPriority w:val="99"/>
    <w:semiHidden/>
    <w:unhideWhenUsed/>
    <w:rsid w:val="00524902"/>
    <w:rPr>
      <w:b/>
      <w:bCs/>
    </w:rPr>
  </w:style>
  <w:style w:type="character" w:customStyle="1" w:styleId="ObjetducommentaireCar">
    <w:name w:val="Objet du commentaire Car"/>
    <w:basedOn w:val="CommentaireCar"/>
    <w:link w:val="Objetducommentaire"/>
    <w:uiPriority w:val="99"/>
    <w:semiHidden/>
    <w:rsid w:val="0052490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399251">
      <w:bodyDiv w:val="1"/>
      <w:marLeft w:val="0"/>
      <w:marRight w:val="0"/>
      <w:marTop w:val="0"/>
      <w:marBottom w:val="0"/>
      <w:divBdr>
        <w:top w:val="none" w:sz="0" w:space="0" w:color="auto"/>
        <w:left w:val="none" w:sz="0" w:space="0" w:color="auto"/>
        <w:bottom w:val="none" w:sz="0" w:space="0" w:color="auto"/>
        <w:right w:val="none" w:sz="0" w:space="0" w:color="auto"/>
      </w:divBdr>
    </w:div>
    <w:div w:id="177811926">
      <w:bodyDiv w:val="1"/>
      <w:marLeft w:val="0"/>
      <w:marRight w:val="0"/>
      <w:marTop w:val="0"/>
      <w:marBottom w:val="0"/>
      <w:divBdr>
        <w:top w:val="none" w:sz="0" w:space="0" w:color="auto"/>
        <w:left w:val="none" w:sz="0" w:space="0" w:color="auto"/>
        <w:bottom w:val="none" w:sz="0" w:space="0" w:color="auto"/>
        <w:right w:val="none" w:sz="0" w:space="0" w:color="auto"/>
      </w:divBdr>
    </w:div>
    <w:div w:id="1353336903">
      <w:bodyDiv w:val="1"/>
      <w:marLeft w:val="0"/>
      <w:marRight w:val="0"/>
      <w:marTop w:val="0"/>
      <w:marBottom w:val="0"/>
      <w:divBdr>
        <w:top w:val="none" w:sz="0" w:space="0" w:color="auto"/>
        <w:left w:val="none" w:sz="0" w:space="0" w:color="auto"/>
        <w:bottom w:val="none" w:sz="0" w:space="0" w:color="auto"/>
        <w:right w:val="none" w:sz="0" w:space="0" w:color="auto"/>
      </w:divBdr>
    </w:div>
    <w:div w:id="1578052319">
      <w:bodyDiv w:val="1"/>
      <w:marLeft w:val="0"/>
      <w:marRight w:val="0"/>
      <w:marTop w:val="0"/>
      <w:marBottom w:val="0"/>
      <w:divBdr>
        <w:top w:val="none" w:sz="0" w:space="0" w:color="auto"/>
        <w:left w:val="none" w:sz="0" w:space="0" w:color="auto"/>
        <w:bottom w:val="none" w:sz="0" w:space="0" w:color="auto"/>
        <w:right w:val="none" w:sz="0" w:space="0" w:color="auto"/>
      </w:divBdr>
    </w:div>
    <w:div w:id="1690373560">
      <w:bodyDiv w:val="1"/>
      <w:marLeft w:val="0"/>
      <w:marRight w:val="0"/>
      <w:marTop w:val="0"/>
      <w:marBottom w:val="0"/>
      <w:divBdr>
        <w:top w:val="none" w:sz="0" w:space="0" w:color="auto"/>
        <w:left w:val="none" w:sz="0" w:space="0" w:color="auto"/>
        <w:bottom w:val="none" w:sz="0" w:space="0" w:color="auto"/>
        <w:right w:val="none" w:sz="0" w:space="0" w:color="auto"/>
      </w:divBdr>
    </w:div>
    <w:div w:id="1706061714">
      <w:bodyDiv w:val="1"/>
      <w:marLeft w:val="0"/>
      <w:marRight w:val="0"/>
      <w:marTop w:val="0"/>
      <w:marBottom w:val="0"/>
      <w:divBdr>
        <w:top w:val="none" w:sz="0" w:space="0" w:color="auto"/>
        <w:left w:val="none" w:sz="0" w:space="0" w:color="auto"/>
        <w:bottom w:val="none" w:sz="0" w:space="0" w:color="auto"/>
        <w:right w:val="none" w:sz="0" w:space="0" w:color="auto"/>
      </w:divBdr>
    </w:div>
    <w:div w:id="182769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chart" Target="charts/chart5.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chart" Target="charts/chart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G:\Industrie%20du%20cuir\Fabricants%20de%20Chaussures%20F&#232;s\Visites%20entreprises\Mernissi\Diagnostic%20Energ&#233;tique.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G:\Industrie%20du%20cuir\Fabricants%20de%20Chaussures%20F&#232;s\Visites%20entreprises\Mernissi\Diagnostic%20Energ&#233;tique.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G:\Industrie%20du%20cuir\Fabricants%20de%20Chaussures%20F&#232;s\Visites%20entreprises\Diagnostic%20Energ&#233;tique.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G:\Industrie%20du%20cuir\Fabricants%20de%20Chaussures%20F&#232;s\Visites%20entreprises\Diagnostic%20Energ&#233;tique.xlsx"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G:\Industrie%20du%20cuir\Fabricants%20de%20Chaussures%20F&#232;s\Visites%20entreprises\Diagnostic%20Energ&#233;tiqu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600"/>
          </a:pPr>
          <a:endParaRPr lang="fr-FR"/>
        </a:p>
      </c:txPr>
    </c:title>
    <c:autoTitleDeleted val="0"/>
    <c:plotArea>
      <c:layout>
        <c:manualLayout>
          <c:layoutTarget val="inner"/>
          <c:xMode val="edge"/>
          <c:yMode val="edge"/>
          <c:x val="9.1222838131950854E-2"/>
          <c:y val="0.10508466898490487"/>
          <c:w val="0.88094667483452671"/>
          <c:h val="0.71490120841493854"/>
        </c:manualLayout>
      </c:layout>
      <c:barChart>
        <c:barDir val="col"/>
        <c:grouping val="clustered"/>
        <c:varyColors val="0"/>
        <c:ser>
          <c:idx val="0"/>
          <c:order val="0"/>
          <c:tx>
            <c:strRef>
              <c:f>MERNISSI!$B$4</c:f>
              <c:strCache>
                <c:ptCount val="1"/>
                <c:pt idx="0">
                  <c:v>Cout de la consommation en électricité (Dh)</c:v>
                </c:pt>
              </c:strCache>
            </c:strRef>
          </c:tx>
          <c:invertIfNegative val="0"/>
          <c:cat>
            <c:strRef>
              <c:f>MERNISSI!$A$5:$A$14</c:f>
              <c:strCache>
                <c:ptCount val="10"/>
                <c:pt idx="0">
                  <c:v>Janvier</c:v>
                </c:pt>
                <c:pt idx="1">
                  <c:v>Février</c:v>
                </c:pt>
                <c:pt idx="2">
                  <c:v>Mars</c:v>
                </c:pt>
                <c:pt idx="3">
                  <c:v>Avril</c:v>
                </c:pt>
                <c:pt idx="4">
                  <c:v>Mai</c:v>
                </c:pt>
                <c:pt idx="5">
                  <c:v>Juin</c:v>
                </c:pt>
                <c:pt idx="6">
                  <c:v>Juillet</c:v>
                </c:pt>
                <c:pt idx="7">
                  <c:v>Août</c:v>
                </c:pt>
                <c:pt idx="8">
                  <c:v>Septembre</c:v>
                </c:pt>
                <c:pt idx="9">
                  <c:v>Octobre</c:v>
                </c:pt>
              </c:strCache>
            </c:strRef>
          </c:cat>
          <c:val>
            <c:numRef>
              <c:f>MERNISSI!$B$5:$B$14</c:f>
              <c:numCache>
                <c:formatCode>General</c:formatCode>
                <c:ptCount val="10"/>
                <c:pt idx="0">
                  <c:v>177.64</c:v>
                </c:pt>
                <c:pt idx="1">
                  <c:v>348.08</c:v>
                </c:pt>
                <c:pt idx="2">
                  <c:v>714.37</c:v>
                </c:pt>
                <c:pt idx="3">
                  <c:v>826.13</c:v>
                </c:pt>
                <c:pt idx="4">
                  <c:v>969.81</c:v>
                </c:pt>
                <c:pt idx="5">
                  <c:v>917.92</c:v>
                </c:pt>
                <c:pt idx="6">
                  <c:v>802.17000000000053</c:v>
                </c:pt>
                <c:pt idx="7">
                  <c:v>196.73</c:v>
                </c:pt>
                <c:pt idx="8">
                  <c:v>975.79000000000053</c:v>
                </c:pt>
                <c:pt idx="9">
                  <c:v>874.01</c:v>
                </c:pt>
              </c:numCache>
            </c:numRef>
          </c:val>
        </c:ser>
        <c:dLbls>
          <c:showLegendKey val="0"/>
          <c:showVal val="0"/>
          <c:showCatName val="0"/>
          <c:showSerName val="0"/>
          <c:showPercent val="0"/>
          <c:showBubbleSize val="0"/>
        </c:dLbls>
        <c:gapWidth val="150"/>
        <c:axId val="412333600"/>
        <c:axId val="412332816"/>
      </c:barChart>
      <c:catAx>
        <c:axId val="412333600"/>
        <c:scaling>
          <c:orientation val="minMax"/>
        </c:scaling>
        <c:delete val="0"/>
        <c:axPos val="b"/>
        <c:numFmt formatCode="General" sourceLinked="0"/>
        <c:majorTickMark val="out"/>
        <c:minorTickMark val="none"/>
        <c:tickLblPos val="nextTo"/>
        <c:crossAx val="412332816"/>
        <c:crosses val="autoZero"/>
        <c:auto val="1"/>
        <c:lblAlgn val="ctr"/>
        <c:lblOffset val="100"/>
        <c:noMultiLvlLbl val="0"/>
      </c:catAx>
      <c:valAx>
        <c:axId val="412332816"/>
        <c:scaling>
          <c:orientation val="minMax"/>
        </c:scaling>
        <c:delete val="0"/>
        <c:axPos val="l"/>
        <c:majorGridlines/>
        <c:numFmt formatCode="General" sourceLinked="1"/>
        <c:majorTickMark val="out"/>
        <c:minorTickMark val="none"/>
        <c:tickLblPos val="nextTo"/>
        <c:crossAx val="412333600"/>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6620588471194665E-2"/>
          <c:y val="3.4913583915218142E-2"/>
          <c:w val="0.86852770215361164"/>
          <c:h val="0.79780938939236357"/>
        </c:manualLayout>
      </c:layout>
      <c:barChart>
        <c:barDir val="col"/>
        <c:grouping val="clustered"/>
        <c:varyColors val="0"/>
        <c:ser>
          <c:idx val="0"/>
          <c:order val="0"/>
          <c:tx>
            <c:strRef>
              <c:f>MERNISSI!$B$4</c:f>
              <c:strCache>
                <c:ptCount val="1"/>
                <c:pt idx="0">
                  <c:v>Cout de la consommation en électricité (Dh)</c:v>
                </c:pt>
              </c:strCache>
            </c:strRef>
          </c:tx>
          <c:invertIfNegative val="0"/>
          <c:cat>
            <c:strRef>
              <c:f>MERNISSI!$A$5:$A$14</c:f>
              <c:strCache>
                <c:ptCount val="10"/>
                <c:pt idx="0">
                  <c:v>Janvier</c:v>
                </c:pt>
                <c:pt idx="1">
                  <c:v>Février</c:v>
                </c:pt>
                <c:pt idx="2">
                  <c:v>Mars</c:v>
                </c:pt>
                <c:pt idx="3">
                  <c:v>Avril</c:v>
                </c:pt>
                <c:pt idx="4">
                  <c:v>Mai</c:v>
                </c:pt>
                <c:pt idx="5">
                  <c:v>Juin</c:v>
                </c:pt>
                <c:pt idx="6">
                  <c:v>Juillet</c:v>
                </c:pt>
                <c:pt idx="7">
                  <c:v>Août</c:v>
                </c:pt>
                <c:pt idx="8">
                  <c:v>Septembre</c:v>
                </c:pt>
                <c:pt idx="9">
                  <c:v>Octobre</c:v>
                </c:pt>
              </c:strCache>
            </c:strRef>
          </c:cat>
          <c:val>
            <c:numRef>
              <c:f>MERNISSI!$B$5:$B$14</c:f>
              <c:numCache>
                <c:formatCode>General</c:formatCode>
                <c:ptCount val="10"/>
                <c:pt idx="0">
                  <c:v>177.64</c:v>
                </c:pt>
                <c:pt idx="1">
                  <c:v>348.08</c:v>
                </c:pt>
                <c:pt idx="2">
                  <c:v>714.37</c:v>
                </c:pt>
                <c:pt idx="3">
                  <c:v>826.13</c:v>
                </c:pt>
                <c:pt idx="4">
                  <c:v>969.81</c:v>
                </c:pt>
                <c:pt idx="5">
                  <c:v>917.92</c:v>
                </c:pt>
                <c:pt idx="6">
                  <c:v>802.17000000000053</c:v>
                </c:pt>
                <c:pt idx="7">
                  <c:v>196.73</c:v>
                </c:pt>
                <c:pt idx="8">
                  <c:v>975.79000000000053</c:v>
                </c:pt>
                <c:pt idx="9">
                  <c:v>874.01</c:v>
                </c:pt>
              </c:numCache>
            </c:numRef>
          </c:val>
        </c:ser>
        <c:ser>
          <c:idx val="1"/>
          <c:order val="1"/>
          <c:tx>
            <c:strRef>
              <c:f>MERNISSI!$C$4</c:f>
              <c:strCache>
                <c:ptCount val="1"/>
                <c:pt idx="0">
                  <c:v>Cout de la consommation d'énergie thermique (Dh)</c:v>
                </c:pt>
              </c:strCache>
            </c:strRef>
          </c:tx>
          <c:invertIfNegative val="0"/>
          <c:cat>
            <c:strRef>
              <c:f>MERNISSI!$A$5:$A$14</c:f>
              <c:strCache>
                <c:ptCount val="10"/>
                <c:pt idx="0">
                  <c:v>Janvier</c:v>
                </c:pt>
                <c:pt idx="1">
                  <c:v>Février</c:v>
                </c:pt>
                <c:pt idx="2">
                  <c:v>Mars</c:v>
                </c:pt>
                <c:pt idx="3">
                  <c:v>Avril</c:v>
                </c:pt>
                <c:pt idx="4">
                  <c:v>Mai</c:v>
                </c:pt>
                <c:pt idx="5">
                  <c:v>Juin</c:v>
                </c:pt>
                <c:pt idx="6">
                  <c:v>Juillet</c:v>
                </c:pt>
                <c:pt idx="7">
                  <c:v>Août</c:v>
                </c:pt>
                <c:pt idx="8">
                  <c:v>Septembre</c:v>
                </c:pt>
                <c:pt idx="9">
                  <c:v>Octobre</c:v>
                </c:pt>
              </c:strCache>
            </c:strRef>
          </c:cat>
          <c:val>
            <c:numRef>
              <c:f>MERNISSI!$C$5:$C$14</c:f>
              <c:numCache>
                <c:formatCode>General</c:formatCode>
                <c:ptCount val="10"/>
                <c:pt idx="0">
                  <c:v>322</c:v>
                </c:pt>
                <c:pt idx="1">
                  <c:v>322</c:v>
                </c:pt>
                <c:pt idx="2">
                  <c:v>322</c:v>
                </c:pt>
                <c:pt idx="3">
                  <c:v>322</c:v>
                </c:pt>
                <c:pt idx="4">
                  <c:v>322</c:v>
                </c:pt>
                <c:pt idx="5">
                  <c:v>322</c:v>
                </c:pt>
                <c:pt idx="6">
                  <c:v>322</c:v>
                </c:pt>
                <c:pt idx="7">
                  <c:v>322</c:v>
                </c:pt>
                <c:pt idx="8">
                  <c:v>322</c:v>
                </c:pt>
                <c:pt idx="9">
                  <c:v>322</c:v>
                </c:pt>
              </c:numCache>
            </c:numRef>
          </c:val>
        </c:ser>
        <c:ser>
          <c:idx val="2"/>
          <c:order val="2"/>
          <c:tx>
            <c:strRef>
              <c:f>MERNISSI!$D$4</c:f>
              <c:strCache>
                <c:ptCount val="1"/>
                <c:pt idx="0">
                  <c:v>Coût total d'énergie</c:v>
                </c:pt>
              </c:strCache>
            </c:strRef>
          </c:tx>
          <c:invertIfNegative val="0"/>
          <c:cat>
            <c:strRef>
              <c:f>MERNISSI!$A$5:$A$14</c:f>
              <c:strCache>
                <c:ptCount val="10"/>
                <c:pt idx="0">
                  <c:v>Janvier</c:v>
                </c:pt>
                <c:pt idx="1">
                  <c:v>Février</c:v>
                </c:pt>
                <c:pt idx="2">
                  <c:v>Mars</c:v>
                </c:pt>
                <c:pt idx="3">
                  <c:v>Avril</c:v>
                </c:pt>
                <c:pt idx="4">
                  <c:v>Mai</c:v>
                </c:pt>
                <c:pt idx="5">
                  <c:v>Juin</c:v>
                </c:pt>
                <c:pt idx="6">
                  <c:v>Juillet</c:v>
                </c:pt>
                <c:pt idx="7">
                  <c:v>Août</c:v>
                </c:pt>
                <c:pt idx="8">
                  <c:v>Septembre</c:v>
                </c:pt>
                <c:pt idx="9">
                  <c:v>Octobre</c:v>
                </c:pt>
              </c:strCache>
            </c:strRef>
          </c:cat>
          <c:val>
            <c:numRef>
              <c:f>MERNISSI!$D$5:$D$14</c:f>
              <c:numCache>
                <c:formatCode>General</c:formatCode>
                <c:ptCount val="10"/>
                <c:pt idx="0">
                  <c:v>499.64000000000038</c:v>
                </c:pt>
                <c:pt idx="1">
                  <c:v>670.07999999999993</c:v>
                </c:pt>
                <c:pt idx="2">
                  <c:v>1036.3699999999999</c:v>
                </c:pt>
                <c:pt idx="3">
                  <c:v>1148.1299999999999</c:v>
                </c:pt>
                <c:pt idx="4">
                  <c:v>1291.81</c:v>
                </c:pt>
                <c:pt idx="5">
                  <c:v>1239.92</c:v>
                </c:pt>
                <c:pt idx="6">
                  <c:v>1124.1699999999998</c:v>
                </c:pt>
                <c:pt idx="7">
                  <c:v>518.73</c:v>
                </c:pt>
                <c:pt idx="8">
                  <c:v>1297.79</c:v>
                </c:pt>
                <c:pt idx="9">
                  <c:v>1196.01</c:v>
                </c:pt>
              </c:numCache>
            </c:numRef>
          </c:val>
        </c:ser>
        <c:dLbls>
          <c:showLegendKey val="0"/>
          <c:showVal val="0"/>
          <c:showCatName val="0"/>
          <c:showSerName val="0"/>
          <c:showPercent val="0"/>
          <c:showBubbleSize val="0"/>
        </c:dLbls>
        <c:gapWidth val="150"/>
        <c:axId val="481969688"/>
        <c:axId val="417248928"/>
      </c:barChart>
      <c:catAx>
        <c:axId val="481969688"/>
        <c:scaling>
          <c:orientation val="minMax"/>
        </c:scaling>
        <c:delete val="0"/>
        <c:axPos val="b"/>
        <c:numFmt formatCode="General" sourceLinked="0"/>
        <c:majorTickMark val="out"/>
        <c:minorTickMark val="none"/>
        <c:tickLblPos val="nextTo"/>
        <c:crossAx val="417248928"/>
        <c:crosses val="autoZero"/>
        <c:auto val="1"/>
        <c:lblAlgn val="ctr"/>
        <c:lblOffset val="100"/>
        <c:noMultiLvlLbl val="0"/>
      </c:catAx>
      <c:valAx>
        <c:axId val="417248928"/>
        <c:scaling>
          <c:orientation val="minMax"/>
        </c:scaling>
        <c:delete val="0"/>
        <c:axPos val="l"/>
        <c:numFmt formatCode="General" sourceLinked="1"/>
        <c:majorTickMark val="out"/>
        <c:minorTickMark val="none"/>
        <c:tickLblPos val="nextTo"/>
        <c:crossAx val="481969688"/>
        <c:crosses val="autoZero"/>
        <c:crossBetween val="between"/>
      </c:valAx>
    </c:plotArea>
    <c:legend>
      <c:legendPos val="r"/>
      <c:layout>
        <c:manualLayout>
          <c:xMode val="edge"/>
          <c:yMode val="edge"/>
          <c:x val="5.9054928967412587E-2"/>
          <c:y val="1.8254273093912046E-3"/>
          <c:w val="0.49777246496602084"/>
          <c:h val="0.20572146469496191"/>
        </c:manualLayout>
      </c:layout>
      <c:overlay val="0"/>
      <c:txPr>
        <a:bodyPr/>
        <a:lstStyle/>
        <a:p>
          <a:pPr>
            <a:defRPr sz="800"/>
          </a:pPr>
          <a:endParaRPr lang="fr-FR"/>
        </a:p>
      </c:txPr>
    </c:legend>
    <c:plotVisOnly val="1"/>
    <c:dispBlanksAs val="gap"/>
    <c:showDLblsOverMax val="0"/>
  </c:chart>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2556638340999836E-2"/>
          <c:y val="4.4089324899961438E-2"/>
          <c:w val="0.8362618435071868"/>
          <c:h val="0.74934727421367653"/>
        </c:manualLayout>
      </c:layout>
      <c:barChart>
        <c:barDir val="col"/>
        <c:grouping val="clustered"/>
        <c:varyColors val="0"/>
        <c:ser>
          <c:idx val="0"/>
          <c:order val="0"/>
          <c:tx>
            <c:strRef>
              <c:f>MTIOUI!$C$4</c:f>
              <c:strCache>
                <c:ptCount val="1"/>
                <c:pt idx="0">
                  <c:v>LIGNE 380</c:v>
                </c:pt>
              </c:strCache>
            </c:strRef>
          </c:tx>
          <c:invertIfNegative val="0"/>
          <c:cat>
            <c:strRef>
              <c:f>MTIOUI!$B$5:$B$16</c:f>
              <c:strCache>
                <c:ptCount val="12"/>
                <c:pt idx="0">
                  <c:v>Janvier</c:v>
                </c:pt>
                <c:pt idx="1">
                  <c:v>Février</c:v>
                </c:pt>
                <c:pt idx="2">
                  <c:v>Mars</c:v>
                </c:pt>
                <c:pt idx="3">
                  <c:v>Avril</c:v>
                </c:pt>
                <c:pt idx="4">
                  <c:v>Mai</c:v>
                </c:pt>
                <c:pt idx="5">
                  <c:v>Juin</c:v>
                </c:pt>
                <c:pt idx="6">
                  <c:v>Juillet</c:v>
                </c:pt>
                <c:pt idx="7">
                  <c:v>Août</c:v>
                </c:pt>
                <c:pt idx="8">
                  <c:v>Septembre</c:v>
                </c:pt>
                <c:pt idx="9">
                  <c:v>Octobre</c:v>
                </c:pt>
                <c:pt idx="10">
                  <c:v>Novembre</c:v>
                </c:pt>
                <c:pt idx="11">
                  <c:v>Décembre</c:v>
                </c:pt>
              </c:strCache>
            </c:strRef>
          </c:cat>
          <c:val>
            <c:numRef>
              <c:f>MTIOUI!$C$5:$C$16</c:f>
              <c:numCache>
                <c:formatCode>General</c:formatCode>
                <c:ptCount val="12"/>
                <c:pt idx="0">
                  <c:v>1448.1799999999998</c:v>
                </c:pt>
                <c:pt idx="1">
                  <c:v>1449.98</c:v>
                </c:pt>
                <c:pt idx="2">
                  <c:v>1652.82</c:v>
                </c:pt>
                <c:pt idx="3">
                  <c:v>1941.82</c:v>
                </c:pt>
                <c:pt idx="4">
                  <c:v>1453.56</c:v>
                </c:pt>
                <c:pt idx="5">
                  <c:v>1728.21</c:v>
                </c:pt>
                <c:pt idx="6">
                  <c:v>498.84000000000032</c:v>
                </c:pt>
                <c:pt idx="7">
                  <c:v>1109.1599999999999</c:v>
                </c:pt>
                <c:pt idx="8">
                  <c:v>1474.2</c:v>
                </c:pt>
                <c:pt idx="9">
                  <c:v>1381.4</c:v>
                </c:pt>
                <c:pt idx="10">
                  <c:v>2067.27</c:v>
                </c:pt>
                <c:pt idx="11">
                  <c:v>1881.8799999999999</c:v>
                </c:pt>
              </c:numCache>
            </c:numRef>
          </c:val>
        </c:ser>
        <c:ser>
          <c:idx val="1"/>
          <c:order val="1"/>
          <c:tx>
            <c:strRef>
              <c:f>MTIOUI!$D$4</c:f>
              <c:strCache>
                <c:ptCount val="1"/>
                <c:pt idx="0">
                  <c:v>LIGNE 220</c:v>
                </c:pt>
              </c:strCache>
            </c:strRef>
          </c:tx>
          <c:invertIfNegative val="0"/>
          <c:cat>
            <c:strRef>
              <c:f>MTIOUI!$B$5:$B$16</c:f>
              <c:strCache>
                <c:ptCount val="12"/>
                <c:pt idx="0">
                  <c:v>Janvier</c:v>
                </c:pt>
                <c:pt idx="1">
                  <c:v>Février</c:v>
                </c:pt>
                <c:pt idx="2">
                  <c:v>Mars</c:v>
                </c:pt>
                <c:pt idx="3">
                  <c:v>Avril</c:v>
                </c:pt>
                <c:pt idx="4">
                  <c:v>Mai</c:v>
                </c:pt>
                <c:pt idx="5">
                  <c:v>Juin</c:v>
                </c:pt>
                <c:pt idx="6">
                  <c:v>Juillet</c:v>
                </c:pt>
                <c:pt idx="7">
                  <c:v>Août</c:v>
                </c:pt>
                <c:pt idx="8">
                  <c:v>Septembre</c:v>
                </c:pt>
                <c:pt idx="9">
                  <c:v>Octobre</c:v>
                </c:pt>
                <c:pt idx="10">
                  <c:v>Novembre</c:v>
                </c:pt>
                <c:pt idx="11">
                  <c:v>Décembre</c:v>
                </c:pt>
              </c:strCache>
            </c:strRef>
          </c:cat>
          <c:val>
            <c:numRef>
              <c:f>MTIOUI!$D$5:$D$16</c:f>
              <c:numCache>
                <c:formatCode>General</c:formatCode>
                <c:ptCount val="12"/>
                <c:pt idx="0">
                  <c:v>363.88</c:v>
                </c:pt>
                <c:pt idx="1">
                  <c:v>356.35</c:v>
                </c:pt>
                <c:pt idx="2">
                  <c:v>566.28000000000054</c:v>
                </c:pt>
                <c:pt idx="3">
                  <c:v>689.63</c:v>
                </c:pt>
                <c:pt idx="4">
                  <c:v>510.96999999999969</c:v>
                </c:pt>
                <c:pt idx="5">
                  <c:v>664.95999999999947</c:v>
                </c:pt>
                <c:pt idx="6">
                  <c:v>247.89000000000001</c:v>
                </c:pt>
                <c:pt idx="7">
                  <c:v>1100.3</c:v>
                </c:pt>
                <c:pt idx="8">
                  <c:v>935.28000000000054</c:v>
                </c:pt>
                <c:pt idx="9">
                  <c:v>817.8</c:v>
                </c:pt>
                <c:pt idx="10">
                  <c:v>1307.02</c:v>
                </c:pt>
                <c:pt idx="11">
                  <c:v>1174.97</c:v>
                </c:pt>
              </c:numCache>
            </c:numRef>
          </c:val>
        </c:ser>
        <c:dLbls>
          <c:showLegendKey val="0"/>
          <c:showVal val="0"/>
          <c:showCatName val="0"/>
          <c:showSerName val="0"/>
          <c:showPercent val="0"/>
          <c:showBubbleSize val="0"/>
        </c:dLbls>
        <c:gapWidth val="150"/>
        <c:axId val="417249712"/>
        <c:axId val="417250104"/>
      </c:barChart>
      <c:catAx>
        <c:axId val="417249712"/>
        <c:scaling>
          <c:orientation val="minMax"/>
        </c:scaling>
        <c:delete val="0"/>
        <c:axPos val="b"/>
        <c:numFmt formatCode="General" sourceLinked="0"/>
        <c:majorTickMark val="out"/>
        <c:minorTickMark val="none"/>
        <c:tickLblPos val="nextTo"/>
        <c:crossAx val="417250104"/>
        <c:crosses val="autoZero"/>
        <c:auto val="1"/>
        <c:lblAlgn val="ctr"/>
        <c:lblOffset val="100"/>
        <c:noMultiLvlLbl val="0"/>
      </c:catAx>
      <c:valAx>
        <c:axId val="417250104"/>
        <c:scaling>
          <c:orientation val="minMax"/>
        </c:scaling>
        <c:delete val="0"/>
        <c:axPos val="l"/>
        <c:majorGridlines/>
        <c:numFmt formatCode="General" sourceLinked="1"/>
        <c:majorTickMark val="out"/>
        <c:minorTickMark val="none"/>
        <c:tickLblPos val="nextTo"/>
        <c:crossAx val="417249712"/>
        <c:crosses val="autoZero"/>
        <c:crossBetween val="between"/>
      </c:valAx>
    </c:plotArea>
    <c:legend>
      <c:legendPos val="r"/>
      <c:layout>
        <c:manualLayout>
          <c:xMode val="edge"/>
          <c:yMode val="edge"/>
          <c:x val="0.44565016501650168"/>
          <c:y val="5.0704358676476866E-2"/>
          <c:w val="0.32200660066006703"/>
          <c:h val="0.13720694749221962"/>
        </c:manualLayout>
      </c:layout>
      <c:overlay val="0"/>
    </c:legend>
    <c:plotVisOnly val="1"/>
    <c:dispBlanksAs val="gap"/>
    <c:showDLblsOverMax val="0"/>
  </c:chart>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21758274367750818"/>
          <c:y val="0"/>
        </c:manualLayout>
      </c:layout>
      <c:overlay val="0"/>
    </c:title>
    <c:autoTitleDeleted val="0"/>
    <c:plotArea>
      <c:layout>
        <c:manualLayout>
          <c:layoutTarget val="inner"/>
          <c:xMode val="edge"/>
          <c:yMode val="edge"/>
          <c:x val="0.10670780187564274"/>
          <c:y val="5.4551625155617005E-2"/>
          <c:w val="0.87612653681447916"/>
          <c:h val="0.75534124699669514"/>
        </c:manualLayout>
      </c:layout>
      <c:barChart>
        <c:barDir val="col"/>
        <c:grouping val="clustered"/>
        <c:varyColors val="0"/>
        <c:ser>
          <c:idx val="2"/>
          <c:order val="0"/>
          <c:tx>
            <c:strRef>
              <c:f>MTIOUI!$E$4</c:f>
              <c:strCache>
                <c:ptCount val="1"/>
                <c:pt idx="0">
                  <c:v>Total coût de de l'énergie électrique </c:v>
                </c:pt>
              </c:strCache>
            </c:strRef>
          </c:tx>
          <c:invertIfNegative val="0"/>
          <c:cat>
            <c:strRef>
              <c:f>MTIOUI!$B$5:$B$16</c:f>
              <c:strCache>
                <c:ptCount val="12"/>
                <c:pt idx="0">
                  <c:v>Janvier</c:v>
                </c:pt>
                <c:pt idx="1">
                  <c:v>Février</c:v>
                </c:pt>
                <c:pt idx="2">
                  <c:v>Mars</c:v>
                </c:pt>
                <c:pt idx="3">
                  <c:v>Avril</c:v>
                </c:pt>
                <c:pt idx="4">
                  <c:v>Mai</c:v>
                </c:pt>
                <c:pt idx="5">
                  <c:v>Juin</c:v>
                </c:pt>
                <c:pt idx="6">
                  <c:v>Juillet</c:v>
                </c:pt>
                <c:pt idx="7">
                  <c:v>Août</c:v>
                </c:pt>
                <c:pt idx="8">
                  <c:v>Septembre</c:v>
                </c:pt>
                <c:pt idx="9">
                  <c:v>Octobre</c:v>
                </c:pt>
                <c:pt idx="10">
                  <c:v>Novembre</c:v>
                </c:pt>
                <c:pt idx="11">
                  <c:v>Décembre</c:v>
                </c:pt>
              </c:strCache>
            </c:strRef>
          </c:cat>
          <c:val>
            <c:numRef>
              <c:f>MTIOUI!$E$5:$E$16</c:f>
              <c:numCache>
                <c:formatCode>General</c:formatCode>
                <c:ptCount val="12"/>
                <c:pt idx="0">
                  <c:v>1812.06</c:v>
                </c:pt>
                <c:pt idx="1">
                  <c:v>1806.33</c:v>
                </c:pt>
                <c:pt idx="2">
                  <c:v>2219.1</c:v>
                </c:pt>
                <c:pt idx="3">
                  <c:v>2631.4500000000012</c:v>
                </c:pt>
                <c:pt idx="4">
                  <c:v>1964.53</c:v>
                </c:pt>
                <c:pt idx="5">
                  <c:v>2393.17</c:v>
                </c:pt>
                <c:pt idx="6">
                  <c:v>746.73</c:v>
                </c:pt>
                <c:pt idx="7">
                  <c:v>2209.46</c:v>
                </c:pt>
                <c:pt idx="8">
                  <c:v>2409.48</c:v>
                </c:pt>
                <c:pt idx="9">
                  <c:v>2199.1999999999998</c:v>
                </c:pt>
                <c:pt idx="10">
                  <c:v>3374.29</c:v>
                </c:pt>
                <c:pt idx="11">
                  <c:v>3056.8500000000022</c:v>
                </c:pt>
              </c:numCache>
            </c:numRef>
          </c:val>
        </c:ser>
        <c:dLbls>
          <c:showLegendKey val="0"/>
          <c:showVal val="0"/>
          <c:showCatName val="0"/>
          <c:showSerName val="0"/>
          <c:showPercent val="0"/>
          <c:showBubbleSize val="0"/>
        </c:dLbls>
        <c:gapWidth val="150"/>
        <c:axId val="486516808"/>
        <c:axId val="486512712"/>
      </c:barChart>
      <c:catAx>
        <c:axId val="486516808"/>
        <c:scaling>
          <c:orientation val="minMax"/>
        </c:scaling>
        <c:delete val="0"/>
        <c:axPos val="b"/>
        <c:numFmt formatCode="General" sourceLinked="0"/>
        <c:majorTickMark val="out"/>
        <c:minorTickMark val="none"/>
        <c:tickLblPos val="nextTo"/>
        <c:crossAx val="486512712"/>
        <c:crosses val="autoZero"/>
        <c:auto val="1"/>
        <c:lblAlgn val="ctr"/>
        <c:lblOffset val="100"/>
        <c:noMultiLvlLbl val="0"/>
      </c:catAx>
      <c:valAx>
        <c:axId val="486512712"/>
        <c:scaling>
          <c:orientation val="minMax"/>
        </c:scaling>
        <c:delete val="0"/>
        <c:axPos val="l"/>
        <c:numFmt formatCode="General" sourceLinked="1"/>
        <c:majorTickMark val="out"/>
        <c:minorTickMark val="none"/>
        <c:tickLblPos val="nextTo"/>
        <c:crossAx val="486516808"/>
        <c:crosses val="autoZero"/>
        <c:crossBetween val="between"/>
      </c:valAx>
    </c:plotArea>
    <c:legend>
      <c:legendPos val="r"/>
      <c:layout>
        <c:manualLayout>
          <c:xMode val="edge"/>
          <c:yMode val="edge"/>
          <c:x val="8.0949998209288165E-2"/>
          <c:y val="0.13980826414825034"/>
          <c:w val="0.87578947368421411"/>
          <c:h val="9.1745842947879755E-2"/>
        </c:manualLayout>
      </c:layout>
      <c:overlay val="0"/>
    </c:legend>
    <c:plotVisOnly val="1"/>
    <c:dispBlanksAs val="gap"/>
    <c:showDLblsOverMax val="0"/>
  </c:chart>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5196902367402428E-2"/>
          <c:y val="4.3539292882507331E-2"/>
          <c:w val="0.86828949351628182"/>
          <c:h val="0.7478561062220167"/>
        </c:manualLayout>
      </c:layout>
      <c:barChart>
        <c:barDir val="col"/>
        <c:grouping val="clustered"/>
        <c:varyColors val="0"/>
        <c:ser>
          <c:idx val="0"/>
          <c:order val="0"/>
          <c:tx>
            <c:strRef>
              <c:f>OUBIHI!$C$4</c:f>
              <c:strCache>
                <c:ptCount val="1"/>
                <c:pt idx="0">
                  <c:v>LIGNE 380</c:v>
                </c:pt>
              </c:strCache>
            </c:strRef>
          </c:tx>
          <c:spPr>
            <a:ln w="28575">
              <a:noFill/>
            </a:ln>
          </c:spPr>
          <c:invertIfNegative val="0"/>
          <c:cat>
            <c:strRef>
              <c:f>OUBIHI!$B$5:$B$16</c:f>
              <c:strCache>
                <c:ptCount val="12"/>
                <c:pt idx="0">
                  <c:v>Janvier</c:v>
                </c:pt>
                <c:pt idx="1">
                  <c:v>Février</c:v>
                </c:pt>
                <c:pt idx="2">
                  <c:v>Mars</c:v>
                </c:pt>
                <c:pt idx="3">
                  <c:v>Avril</c:v>
                </c:pt>
                <c:pt idx="4">
                  <c:v>Mai</c:v>
                </c:pt>
                <c:pt idx="5">
                  <c:v>Juin</c:v>
                </c:pt>
                <c:pt idx="6">
                  <c:v>Juillet</c:v>
                </c:pt>
                <c:pt idx="7">
                  <c:v>Août</c:v>
                </c:pt>
                <c:pt idx="8">
                  <c:v>Septembre</c:v>
                </c:pt>
                <c:pt idx="9">
                  <c:v>Octobre</c:v>
                </c:pt>
                <c:pt idx="10">
                  <c:v>Novembre</c:v>
                </c:pt>
                <c:pt idx="11">
                  <c:v>Décembre</c:v>
                </c:pt>
              </c:strCache>
            </c:strRef>
          </c:cat>
          <c:val>
            <c:numRef>
              <c:f>OUBIHI!$C$5:$C$16</c:f>
              <c:numCache>
                <c:formatCode>General</c:formatCode>
                <c:ptCount val="12"/>
                <c:pt idx="0">
                  <c:v>415.04</c:v>
                </c:pt>
                <c:pt idx="1">
                  <c:v>979.77000000000055</c:v>
                </c:pt>
                <c:pt idx="2">
                  <c:v>1313.86</c:v>
                </c:pt>
                <c:pt idx="3">
                  <c:v>1222</c:v>
                </c:pt>
                <c:pt idx="4">
                  <c:v>1063.5899999999999</c:v>
                </c:pt>
                <c:pt idx="5">
                  <c:v>1081.56</c:v>
                </c:pt>
                <c:pt idx="6">
                  <c:v>536.77000000000055</c:v>
                </c:pt>
                <c:pt idx="7">
                  <c:v>689.88</c:v>
                </c:pt>
                <c:pt idx="8">
                  <c:v>1380.74</c:v>
                </c:pt>
                <c:pt idx="9">
                  <c:v>308.89</c:v>
                </c:pt>
                <c:pt idx="10">
                  <c:v>1508.22</c:v>
                </c:pt>
                <c:pt idx="11">
                  <c:v>1661.34</c:v>
                </c:pt>
              </c:numCache>
            </c:numRef>
          </c:val>
        </c:ser>
        <c:ser>
          <c:idx val="1"/>
          <c:order val="1"/>
          <c:tx>
            <c:strRef>
              <c:f>OUBIHI!$D$4</c:f>
              <c:strCache>
                <c:ptCount val="1"/>
                <c:pt idx="0">
                  <c:v>LIGNE 220</c:v>
                </c:pt>
              </c:strCache>
            </c:strRef>
          </c:tx>
          <c:spPr>
            <a:ln w="28575">
              <a:noFill/>
            </a:ln>
          </c:spPr>
          <c:invertIfNegative val="0"/>
          <c:cat>
            <c:strRef>
              <c:f>OUBIHI!$B$5:$B$16</c:f>
              <c:strCache>
                <c:ptCount val="12"/>
                <c:pt idx="0">
                  <c:v>Janvier</c:v>
                </c:pt>
                <c:pt idx="1">
                  <c:v>Février</c:v>
                </c:pt>
                <c:pt idx="2">
                  <c:v>Mars</c:v>
                </c:pt>
                <c:pt idx="3">
                  <c:v>Avril</c:v>
                </c:pt>
                <c:pt idx="4">
                  <c:v>Mai</c:v>
                </c:pt>
                <c:pt idx="5">
                  <c:v>Juin</c:v>
                </c:pt>
                <c:pt idx="6">
                  <c:v>Juillet</c:v>
                </c:pt>
                <c:pt idx="7">
                  <c:v>Août</c:v>
                </c:pt>
                <c:pt idx="8">
                  <c:v>Septembre</c:v>
                </c:pt>
                <c:pt idx="9">
                  <c:v>Octobre</c:v>
                </c:pt>
                <c:pt idx="10">
                  <c:v>Novembre</c:v>
                </c:pt>
                <c:pt idx="11">
                  <c:v>Décembre</c:v>
                </c:pt>
              </c:strCache>
            </c:strRef>
          </c:cat>
          <c:val>
            <c:numRef>
              <c:f>OUBIHI!$D$5:$D$16</c:f>
              <c:numCache>
                <c:formatCode>General</c:formatCode>
                <c:ptCount val="12"/>
                <c:pt idx="0">
                  <c:v>246.98000000000013</c:v>
                </c:pt>
                <c:pt idx="1">
                  <c:v>712.66</c:v>
                </c:pt>
                <c:pt idx="2">
                  <c:v>905.79000000000053</c:v>
                </c:pt>
                <c:pt idx="3">
                  <c:v>819.05</c:v>
                </c:pt>
                <c:pt idx="4">
                  <c:v>660.03</c:v>
                </c:pt>
                <c:pt idx="5">
                  <c:v>681.41</c:v>
                </c:pt>
                <c:pt idx="6">
                  <c:v>365.14000000000027</c:v>
                </c:pt>
                <c:pt idx="7">
                  <c:v>610.83999999999946</c:v>
                </c:pt>
                <c:pt idx="8">
                  <c:v>842.78000000000054</c:v>
                </c:pt>
                <c:pt idx="9">
                  <c:v>166.01</c:v>
                </c:pt>
                <c:pt idx="10">
                  <c:v>648.54999999999939</c:v>
                </c:pt>
                <c:pt idx="11">
                  <c:v>639.85999999999945</c:v>
                </c:pt>
              </c:numCache>
            </c:numRef>
          </c:val>
        </c:ser>
        <c:ser>
          <c:idx val="2"/>
          <c:order val="2"/>
          <c:tx>
            <c:strRef>
              <c:f>OUBIHI!$E$4</c:f>
              <c:strCache>
                <c:ptCount val="1"/>
                <c:pt idx="0">
                  <c:v>Total</c:v>
                </c:pt>
              </c:strCache>
            </c:strRef>
          </c:tx>
          <c:spPr>
            <a:ln w="28575">
              <a:noFill/>
            </a:ln>
          </c:spPr>
          <c:invertIfNegative val="0"/>
          <c:cat>
            <c:strRef>
              <c:f>OUBIHI!$B$5:$B$16</c:f>
              <c:strCache>
                <c:ptCount val="12"/>
                <c:pt idx="0">
                  <c:v>Janvier</c:v>
                </c:pt>
                <c:pt idx="1">
                  <c:v>Février</c:v>
                </c:pt>
                <c:pt idx="2">
                  <c:v>Mars</c:v>
                </c:pt>
                <c:pt idx="3">
                  <c:v>Avril</c:v>
                </c:pt>
                <c:pt idx="4">
                  <c:v>Mai</c:v>
                </c:pt>
                <c:pt idx="5">
                  <c:v>Juin</c:v>
                </c:pt>
                <c:pt idx="6">
                  <c:v>Juillet</c:v>
                </c:pt>
                <c:pt idx="7">
                  <c:v>Août</c:v>
                </c:pt>
                <c:pt idx="8">
                  <c:v>Septembre</c:v>
                </c:pt>
                <c:pt idx="9">
                  <c:v>Octobre</c:v>
                </c:pt>
                <c:pt idx="10">
                  <c:v>Novembre</c:v>
                </c:pt>
                <c:pt idx="11">
                  <c:v>Décembre</c:v>
                </c:pt>
              </c:strCache>
            </c:strRef>
          </c:cat>
          <c:val>
            <c:numRef>
              <c:f>OUBIHI!$E$5:$E$16</c:f>
              <c:numCache>
                <c:formatCode>General</c:formatCode>
                <c:ptCount val="12"/>
                <c:pt idx="0">
                  <c:v>662.02</c:v>
                </c:pt>
                <c:pt idx="1">
                  <c:v>1692.43</c:v>
                </c:pt>
                <c:pt idx="2">
                  <c:v>2219.6499999999987</c:v>
                </c:pt>
                <c:pt idx="3">
                  <c:v>2041.05</c:v>
                </c:pt>
                <c:pt idx="4">
                  <c:v>1723.62</c:v>
                </c:pt>
                <c:pt idx="5">
                  <c:v>1762.97</c:v>
                </c:pt>
                <c:pt idx="6">
                  <c:v>901.91</c:v>
                </c:pt>
                <c:pt idx="7">
                  <c:v>1300.72</c:v>
                </c:pt>
                <c:pt idx="8">
                  <c:v>2223.52</c:v>
                </c:pt>
                <c:pt idx="9">
                  <c:v>474.9</c:v>
                </c:pt>
                <c:pt idx="10">
                  <c:v>2156.77</c:v>
                </c:pt>
                <c:pt idx="11">
                  <c:v>2301.1999999999998</c:v>
                </c:pt>
              </c:numCache>
            </c:numRef>
          </c:val>
        </c:ser>
        <c:dLbls>
          <c:showLegendKey val="0"/>
          <c:showVal val="0"/>
          <c:showCatName val="0"/>
          <c:showSerName val="0"/>
          <c:showPercent val="0"/>
          <c:showBubbleSize val="0"/>
        </c:dLbls>
        <c:gapWidth val="150"/>
        <c:axId val="486513496"/>
        <c:axId val="486513888"/>
      </c:barChart>
      <c:catAx>
        <c:axId val="486513496"/>
        <c:scaling>
          <c:orientation val="minMax"/>
        </c:scaling>
        <c:delete val="0"/>
        <c:axPos val="b"/>
        <c:numFmt formatCode="General" sourceLinked="0"/>
        <c:majorTickMark val="out"/>
        <c:minorTickMark val="none"/>
        <c:tickLblPos val="nextTo"/>
        <c:crossAx val="486513888"/>
        <c:crosses val="autoZero"/>
        <c:auto val="1"/>
        <c:lblAlgn val="ctr"/>
        <c:lblOffset val="100"/>
        <c:noMultiLvlLbl val="0"/>
      </c:catAx>
      <c:valAx>
        <c:axId val="486513888"/>
        <c:scaling>
          <c:orientation val="minMax"/>
        </c:scaling>
        <c:delete val="0"/>
        <c:axPos val="l"/>
        <c:majorGridlines/>
        <c:numFmt formatCode="General" sourceLinked="1"/>
        <c:majorTickMark val="out"/>
        <c:minorTickMark val="none"/>
        <c:tickLblPos val="nextTo"/>
        <c:crossAx val="486513496"/>
        <c:crosses val="autoZero"/>
        <c:crossBetween val="between"/>
      </c:valAx>
    </c:plotArea>
    <c:legend>
      <c:legendPos val="r"/>
      <c:layout>
        <c:manualLayout>
          <c:xMode val="edge"/>
          <c:yMode val="edge"/>
          <c:x val="0.54104415165926045"/>
          <c:y val="5.6374864906592562E-2"/>
          <c:w val="0.15532548530443632"/>
          <c:h val="0.21274015748031541"/>
        </c:manualLayout>
      </c:layout>
      <c:overlay val="0"/>
    </c:legend>
    <c:plotVisOnly val="1"/>
    <c:dispBlanksAs val="gap"/>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0.01621</cdr:x>
      <cdr:y>0.04573</cdr:y>
    </cdr:from>
    <cdr:to>
      <cdr:x>0.09909</cdr:x>
      <cdr:y>0.1189</cdr:y>
    </cdr:to>
    <cdr:sp macro="" textlink="">
      <cdr:nvSpPr>
        <cdr:cNvPr id="2" name="ZoneTexte 1"/>
        <cdr:cNvSpPr txBox="1"/>
      </cdr:nvSpPr>
      <cdr:spPr>
        <a:xfrm xmlns:a="http://schemas.openxmlformats.org/drawingml/2006/main">
          <a:off x="85725" y="142875"/>
          <a:ext cx="438150" cy="2286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fr-FR" sz="1100" b="1"/>
            <a:t>Dhs</a:t>
          </a:r>
        </a:p>
      </cdr:txBody>
    </cdr:sp>
  </cdr:relSizeAnchor>
</c:userShapes>
</file>

<file path=word/drawings/drawing2.xml><?xml version="1.0" encoding="utf-8"?>
<c:userShapes xmlns:c="http://schemas.openxmlformats.org/drawingml/2006/chart">
  <cdr:relSizeAnchor xmlns:cdr="http://schemas.openxmlformats.org/drawingml/2006/chartDrawing">
    <cdr:from>
      <cdr:x>0</cdr:x>
      <cdr:y>0.0765</cdr:y>
    </cdr:from>
    <cdr:to>
      <cdr:x>0.2</cdr:x>
      <cdr:y>0.153</cdr:y>
    </cdr:to>
    <cdr:sp macro="" textlink="">
      <cdr:nvSpPr>
        <cdr:cNvPr id="2" name="ZoneTexte 1"/>
        <cdr:cNvSpPr txBox="1"/>
      </cdr:nvSpPr>
      <cdr:spPr>
        <a:xfrm xmlns:a="http://schemas.openxmlformats.org/drawingml/2006/main">
          <a:off x="0" y="266707"/>
          <a:ext cx="962025" cy="26669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fr-FR" sz="1100" b="1"/>
            <a:t>Coût en Dhs</a:t>
          </a:r>
        </a:p>
      </cdr:txBody>
    </cdr:sp>
  </cdr:relSizeAnchor>
</c:userShapes>
</file>

<file path=word/drawings/drawing3.xml><?xml version="1.0" encoding="utf-8"?>
<c:userShapes xmlns:c="http://schemas.openxmlformats.org/drawingml/2006/chart">
  <cdr:relSizeAnchor xmlns:cdr="http://schemas.openxmlformats.org/drawingml/2006/chartDrawing">
    <cdr:from>
      <cdr:x>0.04094</cdr:x>
      <cdr:y>0.05438</cdr:y>
    </cdr:from>
    <cdr:to>
      <cdr:x>0.27291</cdr:x>
      <cdr:y>0.13897</cdr:y>
    </cdr:to>
    <cdr:sp macro="" textlink="">
      <cdr:nvSpPr>
        <cdr:cNvPr id="2" name="ZoneTexte 1"/>
        <cdr:cNvSpPr txBox="1"/>
      </cdr:nvSpPr>
      <cdr:spPr>
        <a:xfrm xmlns:a="http://schemas.openxmlformats.org/drawingml/2006/main">
          <a:off x="200038" y="171452"/>
          <a:ext cx="1133481" cy="26669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fr-FR" sz="1100" b="1"/>
            <a:t>Coût en Dhs</a:t>
          </a:r>
        </a:p>
      </cdr:txBody>
    </cdr:sp>
  </cdr:relSizeAnchor>
</c:userShapes>
</file>

<file path=word/drawings/drawing4.xml><?xml version="1.0" encoding="utf-8"?>
<c:userShapes xmlns:c="http://schemas.openxmlformats.org/drawingml/2006/chart">
  <cdr:relSizeAnchor xmlns:cdr="http://schemas.openxmlformats.org/drawingml/2006/chartDrawing">
    <cdr:from>
      <cdr:x>0.01386</cdr:x>
      <cdr:y>0.08235</cdr:y>
    </cdr:from>
    <cdr:to>
      <cdr:x>0.10693</cdr:x>
      <cdr:y>0.16176</cdr:y>
    </cdr:to>
    <cdr:sp macro="" textlink="">
      <cdr:nvSpPr>
        <cdr:cNvPr id="2" name="ZoneTexte 1"/>
        <cdr:cNvSpPr txBox="1"/>
      </cdr:nvSpPr>
      <cdr:spPr>
        <a:xfrm xmlns:a="http://schemas.openxmlformats.org/drawingml/2006/main">
          <a:off x="66676" y="266700"/>
          <a:ext cx="447675" cy="2571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fr-FR" sz="1100" b="1"/>
            <a:t>Dhs</a:t>
          </a:r>
        </a:p>
      </cdr:txBody>
    </cdr:sp>
  </cdr:relSizeAnchor>
</c:userShape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2489</Words>
  <Characters>13690</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Abdellatif</dc:creator>
  <cp:lastModifiedBy>user</cp:lastModifiedBy>
  <cp:revision>2</cp:revision>
  <cp:lastPrinted>2015-04-22T00:13:00Z</cp:lastPrinted>
  <dcterms:created xsi:type="dcterms:W3CDTF">2015-05-20T21:06:00Z</dcterms:created>
  <dcterms:modified xsi:type="dcterms:W3CDTF">2015-05-20T21:06:00Z</dcterms:modified>
</cp:coreProperties>
</file>